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4D" w:rsidRPr="007D034D" w:rsidRDefault="007D034D" w:rsidP="007D034D">
      <w:pPr>
        <w:spacing w:after="24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Ogłoszenie nr 596587-N-2019 z dnia 2019-09-12 r. </w:t>
      </w:r>
    </w:p>
    <w:p w:rsidR="007D034D" w:rsidRPr="007D034D" w:rsidRDefault="007D034D" w:rsidP="007D034D">
      <w:pPr>
        <w:spacing w:after="0" w:line="240" w:lineRule="auto"/>
        <w:jc w:val="center"/>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Gmina Miejska Tczew: Budowa odcinka kanalizacji deszczowej w osiedlu Prątnica w Tczewie.</w:t>
      </w:r>
      <w:r w:rsidRPr="007D034D">
        <w:rPr>
          <w:rFonts w:ascii="Times New Roman" w:eastAsia="Times New Roman" w:hAnsi="Times New Roman" w:cs="Times New Roman"/>
          <w:sz w:val="24"/>
          <w:szCs w:val="24"/>
          <w:lang w:eastAsia="pl-PL"/>
        </w:rPr>
        <w:br/>
        <w:t xml:space="preserve">OGŁOSZENIE O ZAMÓWIENIU - Roboty budowlane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Zamieszczanie ogłoszenia:</w:t>
      </w:r>
      <w:r w:rsidRPr="007D034D">
        <w:rPr>
          <w:rFonts w:ascii="Times New Roman" w:eastAsia="Times New Roman" w:hAnsi="Times New Roman" w:cs="Times New Roman"/>
          <w:sz w:val="24"/>
          <w:szCs w:val="24"/>
          <w:lang w:eastAsia="pl-PL"/>
        </w:rPr>
        <w:t xml:space="preserve"> Zamieszczanie obowiązkowe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Ogłoszenie dotyczy:</w:t>
      </w:r>
      <w:r w:rsidRPr="007D034D">
        <w:rPr>
          <w:rFonts w:ascii="Times New Roman" w:eastAsia="Times New Roman" w:hAnsi="Times New Roman" w:cs="Times New Roman"/>
          <w:sz w:val="24"/>
          <w:szCs w:val="24"/>
          <w:lang w:eastAsia="pl-PL"/>
        </w:rPr>
        <w:t xml:space="preserve"> Zamówienia publicznego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Nazwa projektu lub programu</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D034D">
        <w:rPr>
          <w:rFonts w:ascii="Times New Roman" w:eastAsia="Times New Roman" w:hAnsi="Times New Roman" w:cs="Times New Roman"/>
          <w:sz w:val="24"/>
          <w:szCs w:val="24"/>
          <w:lang w:eastAsia="pl-PL"/>
        </w:rPr>
        <w:t>Pzp</w:t>
      </w:r>
      <w:proofErr w:type="spellEnd"/>
      <w:r w:rsidRPr="007D034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u w:val="single"/>
          <w:lang w:eastAsia="pl-PL"/>
        </w:rPr>
        <w:t>SEKCJA I: ZAMAWIAJĄCY</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Postępowanie przeprowadza centralny zamawiający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Informacje na temat podmiotu któremu zamawiający powierzył/powierzyli prowadzenie postępowania:</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Postępowanie jest przeprowadzane wspólnie przez zamawiających</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Informacje dodatkowe:</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 1) NAZWA I ADRES: </w:t>
      </w:r>
      <w:r w:rsidRPr="007D034D">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7D034D">
        <w:rPr>
          <w:rFonts w:ascii="Times New Roman" w:eastAsia="Times New Roman" w:hAnsi="Times New Roman" w:cs="Times New Roman"/>
          <w:sz w:val="24"/>
          <w:szCs w:val="24"/>
          <w:lang w:eastAsia="pl-PL"/>
        </w:rPr>
        <w:br/>
        <w:t xml:space="preserve">Adres strony internetowej (URL): www.zp.tczew.pl </w:t>
      </w:r>
      <w:r w:rsidRPr="007D034D">
        <w:rPr>
          <w:rFonts w:ascii="Times New Roman" w:eastAsia="Times New Roman" w:hAnsi="Times New Roman" w:cs="Times New Roman"/>
          <w:sz w:val="24"/>
          <w:szCs w:val="24"/>
          <w:lang w:eastAsia="pl-PL"/>
        </w:rPr>
        <w:br/>
        <w:t xml:space="preserve">Adres profilu nabywcy: </w:t>
      </w:r>
      <w:r w:rsidRPr="007D034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 2) RODZAJ ZAMAWIAJĄCEGO: </w:t>
      </w:r>
      <w:r w:rsidRPr="007D034D">
        <w:rPr>
          <w:rFonts w:ascii="Times New Roman" w:eastAsia="Times New Roman" w:hAnsi="Times New Roman" w:cs="Times New Roman"/>
          <w:sz w:val="24"/>
          <w:szCs w:val="24"/>
          <w:lang w:eastAsia="pl-PL"/>
        </w:rPr>
        <w:t xml:space="preserve">Administracja samorządowa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I.3) WSPÓLNE UDZIELANIE ZAMÓWIENIA </w:t>
      </w:r>
      <w:r w:rsidRPr="007D034D">
        <w:rPr>
          <w:rFonts w:ascii="Times New Roman" w:eastAsia="Times New Roman" w:hAnsi="Times New Roman" w:cs="Times New Roman"/>
          <w:b/>
          <w:bCs/>
          <w:i/>
          <w:iCs/>
          <w:sz w:val="24"/>
          <w:szCs w:val="24"/>
          <w:lang w:eastAsia="pl-PL"/>
        </w:rPr>
        <w:t>(jeżeli dotyczy)</w:t>
      </w:r>
      <w:r w:rsidRPr="007D034D">
        <w:rPr>
          <w:rFonts w:ascii="Times New Roman" w:eastAsia="Times New Roman" w:hAnsi="Times New Roman" w:cs="Times New Roman"/>
          <w:b/>
          <w:bCs/>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I.4) KOMUNIKACJA: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Tak </w:t>
      </w:r>
      <w:r w:rsidRPr="007D034D">
        <w:rPr>
          <w:rFonts w:ascii="Times New Roman" w:eastAsia="Times New Roman" w:hAnsi="Times New Roman" w:cs="Times New Roman"/>
          <w:sz w:val="24"/>
          <w:szCs w:val="24"/>
          <w:lang w:eastAsia="pl-PL"/>
        </w:rPr>
        <w:br/>
        <w:t xml:space="preserve">www.zp.tczew.pl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Tak </w:t>
      </w:r>
      <w:r w:rsidRPr="007D034D">
        <w:rPr>
          <w:rFonts w:ascii="Times New Roman" w:eastAsia="Times New Roman" w:hAnsi="Times New Roman" w:cs="Times New Roman"/>
          <w:sz w:val="24"/>
          <w:szCs w:val="24"/>
          <w:lang w:eastAsia="pl-PL"/>
        </w:rPr>
        <w:br/>
        <w:t xml:space="preserve">www.zp.tczew.pl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Oferty lub wnioski o dopuszczenie do udziału w postępowaniu należy przesyłać:</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Elektronicznie</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t xml:space="preserve">adres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Nie </w:t>
      </w:r>
      <w:r w:rsidRPr="007D034D">
        <w:rPr>
          <w:rFonts w:ascii="Times New Roman" w:eastAsia="Times New Roman" w:hAnsi="Times New Roman" w:cs="Times New Roman"/>
          <w:sz w:val="24"/>
          <w:szCs w:val="24"/>
          <w:lang w:eastAsia="pl-PL"/>
        </w:rPr>
        <w:br/>
        <w:t xml:space="preserve">Inny sposób: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Tak </w:t>
      </w:r>
      <w:r w:rsidRPr="007D034D">
        <w:rPr>
          <w:rFonts w:ascii="Times New Roman" w:eastAsia="Times New Roman" w:hAnsi="Times New Roman" w:cs="Times New Roman"/>
          <w:sz w:val="24"/>
          <w:szCs w:val="24"/>
          <w:lang w:eastAsia="pl-PL"/>
        </w:rPr>
        <w:br/>
        <w:t xml:space="preserve">Inny sposób: </w:t>
      </w:r>
      <w:r w:rsidRPr="007D034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D034D">
        <w:rPr>
          <w:rFonts w:ascii="Times New Roman" w:eastAsia="Times New Roman" w:hAnsi="Times New Roman" w:cs="Times New Roman"/>
          <w:sz w:val="24"/>
          <w:szCs w:val="24"/>
          <w:lang w:eastAsia="pl-PL"/>
        </w:rPr>
        <w:br/>
        <w:t xml:space="preserve">Adres: </w:t>
      </w:r>
      <w:r w:rsidRPr="007D034D">
        <w:rPr>
          <w:rFonts w:ascii="Times New Roman" w:eastAsia="Times New Roman" w:hAnsi="Times New Roman" w:cs="Times New Roman"/>
          <w:sz w:val="24"/>
          <w:szCs w:val="24"/>
          <w:lang w:eastAsia="pl-PL"/>
        </w:rPr>
        <w:br/>
        <w:t xml:space="preserve">Urząd Miejski w Tczewie, Biuro Obsługi Klienta, Pl. Piłsudskiego 1, 83-110 Tczew.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u w:val="single"/>
          <w:lang w:eastAsia="pl-PL"/>
        </w:rPr>
        <w:t xml:space="preserve">SEKCJA II: PRZEDMIOT ZAMÓWIENIA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II.1) Nazwa nadana zamówieniu przez zamawiającego: </w:t>
      </w:r>
      <w:r w:rsidRPr="007D034D">
        <w:rPr>
          <w:rFonts w:ascii="Times New Roman" w:eastAsia="Times New Roman" w:hAnsi="Times New Roman" w:cs="Times New Roman"/>
          <w:sz w:val="24"/>
          <w:szCs w:val="24"/>
          <w:lang w:eastAsia="pl-PL"/>
        </w:rPr>
        <w:t xml:space="preserve">Budowa odcinka kanalizacji deszczowej w osiedlu Prątnica w Tczewie.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Numer referencyjny: </w:t>
      </w:r>
      <w:r w:rsidRPr="007D034D">
        <w:rPr>
          <w:rFonts w:ascii="Times New Roman" w:eastAsia="Times New Roman" w:hAnsi="Times New Roman" w:cs="Times New Roman"/>
          <w:sz w:val="24"/>
          <w:szCs w:val="24"/>
          <w:lang w:eastAsia="pl-PL"/>
        </w:rPr>
        <w:t xml:space="preserve">BZP.271.3.11.2019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D034D" w:rsidRPr="007D034D" w:rsidRDefault="007D034D" w:rsidP="007D034D">
      <w:pPr>
        <w:spacing w:after="0" w:line="240" w:lineRule="auto"/>
        <w:jc w:val="both"/>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II.2) Rodzaj zamówienia: </w:t>
      </w:r>
      <w:r w:rsidRPr="007D034D">
        <w:rPr>
          <w:rFonts w:ascii="Times New Roman" w:eastAsia="Times New Roman" w:hAnsi="Times New Roman" w:cs="Times New Roman"/>
          <w:sz w:val="24"/>
          <w:szCs w:val="24"/>
          <w:lang w:eastAsia="pl-PL"/>
        </w:rPr>
        <w:t xml:space="preserve">Roboty budowlane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II.3) Informacja o możliwości składania ofert częściowych</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Zamówienie podzielone jest na części: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Oferty lub wnioski o dopuszczenie do udziału w postępowaniu można składać w odniesieniu do:</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II.4) Krótki opis przedmiotu zamówienia </w:t>
      </w:r>
      <w:r w:rsidRPr="007D034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D034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D034D">
        <w:rPr>
          <w:rFonts w:ascii="Times New Roman" w:eastAsia="Times New Roman" w:hAnsi="Times New Roman" w:cs="Times New Roman"/>
          <w:sz w:val="24"/>
          <w:szCs w:val="24"/>
          <w:lang w:eastAsia="pl-PL"/>
        </w:rPr>
        <w:t xml:space="preserve">Przedmiotem zamówienia jest budowa odcinka kanalizacji deszczowej w osiedlu Prątnica w Tczewie. Budowa odcinka kanalizacji deszczowej będzie wykonana w oparciu o 2 projekty: a) odcinek od D2 istniejącej do studni D6 oraz odcinek od D14 do D45 na podstawie projektu z marca 2018 r. - w pasie drogowym DK91; b) odcinek D6 do D16 z odcinkiem w kierunku D17 oraz odcinek D14 do D12 na podstawie projektu z września 2013 r. - na terenach Gminy Miejskiej Tczew. Budowa odcinka kanalizacji deszczowej obejmuje m.in.: • wymianę odcinków kanalizacji deszczowej wzdłuż DK91 z przewodów betonowych na rury PCV lite typu ciężkiego S; • budowę nowych odcinków kanalizacji deszczowej z rur PCV Lite typu ciężkiego S; • ustawienie studni rewizyjnych z kręgów żelbetowych; • rury osłonowe na kablach energetycznych, gazowych i telekomunikacyjnych w skrzyżowaniu z siecią deszczową AROT PS 110; Roboty drogowe: • rozebranie ręczne nawierzchni płyt chodnikowych, krawężników, obrzeży, płyt typu </w:t>
      </w:r>
      <w:proofErr w:type="spellStart"/>
      <w:r w:rsidRPr="007D034D">
        <w:rPr>
          <w:rFonts w:ascii="Times New Roman" w:eastAsia="Times New Roman" w:hAnsi="Times New Roman" w:cs="Times New Roman"/>
          <w:sz w:val="24"/>
          <w:szCs w:val="24"/>
          <w:lang w:eastAsia="pl-PL"/>
        </w:rPr>
        <w:t>Jumb</w:t>
      </w:r>
      <w:proofErr w:type="spellEnd"/>
      <w:r w:rsidRPr="007D034D">
        <w:rPr>
          <w:rFonts w:ascii="Times New Roman" w:eastAsia="Times New Roman" w:hAnsi="Times New Roman" w:cs="Times New Roman"/>
          <w:sz w:val="24"/>
          <w:szCs w:val="24"/>
          <w:lang w:eastAsia="pl-PL"/>
        </w:rPr>
        <w:t xml:space="preserve">; • rozebranie podbudowy z mieszanek mineralno- bitumicznych; • wykonanie podbudowy cementowo-piaskowej i ułożenie obrzeży pod chodnik z odzyskiem materiału w 50%; • wykonanie podbudowy cementowo-piaskowej, ułożenie płyt Jumbo, płyt chodnikowych, </w:t>
      </w:r>
      <w:proofErr w:type="spellStart"/>
      <w:r w:rsidRPr="007D034D">
        <w:rPr>
          <w:rFonts w:ascii="Times New Roman" w:eastAsia="Times New Roman" w:hAnsi="Times New Roman" w:cs="Times New Roman"/>
          <w:sz w:val="24"/>
          <w:szCs w:val="24"/>
          <w:lang w:eastAsia="pl-PL"/>
        </w:rPr>
        <w:t>polbruku</w:t>
      </w:r>
      <w:proofErr w:type="spellEnd"/>
      <w:r w:rsidRPr="007D034D">
        <w:rPr>
          <w:rFonts w:ascii="Times New Roman" w:eastAsia="Times New Roman" w:hAnsi="Times New Roman" w:cs="Times New Roman"/>
          <w:sz w:val="24"/>
          <w:szCs w:val="24"/>
          <w:lang w:eastAsia="pl-PL"/>
        </w:rPr>
        <w:t xml:space="preserve"> z 90% odzyskiem materiału; Roboty ziemne: • wykop mechaniczny do 5m z wywozem i utylizacją urobku oraz gruzu; • wykonanie podłoża z pospółki pod rurociąg i studnie; • obsypanie rurociągów pospółką warstwą 0,30m ponad wierzch rury z ręcznym wykonaniem zagęszczenia; • odeskowanie ścian i zabezpieczenie wykopu KONIECZNE; • wykonanie zabezpieczenia istniejącego uzbrojenia podziemnego, podwieszenie kabli energetycznych i telekomunikacyjnych oraz rurociągów; • zasypanie wykopów z wykonaniem zagęszczenia; Roboty montażowe • ułożenie rur PCV LITE 315- 630 SN8 typu ciężkiego łączonych na wcisk z uszczelką gumową - 677mb; • ustawienie studni z kręgów żelbetowych DN 1400 i 1200 – 17 </w:t>
      </w:r>
      <w:proofErr w:type="spellStart"/>
      <w:r w:rsidRPr="007D034D">
        <w:rPr>
          <w:rFonts w:ascii="Times New Roman" w:eastAsia="Times New Roman" w:hAnsi="Times New Roman" w:cs="Times New Roman"/>
          <w:sz w:val="24"/>
          <w:szCs w:val="24"/>
          <w:lang w:eastAsia="pl-PL"/>
        </w:rPr>
        <w:t>szt</w:t>
      </w:r>
      <w:proofErr w:type="spellEnd"/>
      <w:r w:rsidRPr="007D034D">
        <w:rPr>
          <w:rFonts w:ascii="Times New Roman" w:eastAsia="Times New Roman" w:hAnsi="Times New Roman" w:cs="Times New Roman"/>
          <w:sz w:val="24"/>
          <w:szCs w:val="24"/>
          <w:lang w:eastAsia="pl-PL"/>
        </w:rPr>
        <w:t xml:space="preserve">; • montaż zasuw burzowych d -300 w studniach odbierających wody ze szkoły- 2 </w:t>
      </w:r>
      <w:proofErr w:type="spellStart"/>
      <w:r w:rsidRPr="007D034D">
        <w:rPr>
          <w:rFonts w:ascii="Times New Roman" w:eastAsia="Times New Roman" w:hAnsi="Times New Roman" w:cs="Times New Roman"/>
          <w:sz w:val="24"/>
          <w:szCs w:val="24"/>
          <w:lang w:eastAsia="pl-PL"/>
        </w:rPr>
        <w:t>szt</w:t>
      </w:r>
      <w:proofErr w:type="spellEnd"/>
      <w:r w:rsidRPr="007D034D">
        <w:rPr>
          <w:rFonts w:ascii="Times New Roman" w:eastAsia="Times New Roman" w:hAnsi="Times New Roman" w:cs="Times New Roman"/>
          <w:sz w:val="24"/>
          <w:szCs w:val="24"/>
          <w:lang w:eastAsia="pl-PL"/>
        </w:rPr>
        <w:t xml:space="preserve">; Próba szczelności • próba szczelności kanałów łącznie ze studzienkami; • inspekcja TV kamerami kanałów z analizą sieci z raportem z przeprowadzonej inspekcji oraz nagranie inspekcji na płycie DVD; Roboty wykończeniowe • plantowanie terenu, grabienie i obsianie trawą; • rozebranie i odtworzenie ogrodzeń, cokołów. Szczegółowy zakres robót opisany został w dokumentacji projektowej i specyfikacji technicznej wykonania i odbioru robót budowlanych.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II.5) Główny kod CPV: </w:t>
      </w:r>
      <w:r w:rsidRPr="007D034D">
        <w:rPr>
          <w:rFonts w:ascii="Times New Roman" w:eastAsia="Times New Roman" w:hAnsi="Times New Roman" w:cs="Times New Roman"/>
          <w:sz w:val="24"/>
          <w:szCs w:val="24"/>
          <w:lang w:eastAsia="pl-PL"/>
        </w:rPr>
        <w:t xml:space="preserve">45232130-2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Dodatkowe kody CPV:</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II.6) Całkowita wartość zamówienia </w:t>
      </w:r>
      <w:r w:rsidRPr="007D034D">
        <w:rPr>
          <w:rFonts w:ascii="Times New Roman" w:eastAsia="Times New Roman" w:hAnsi="Times New Roman" w:cs="Times New Roman"/>
          <w:i/>
          <w:iCs/>
          <w:sz w:val="24"/>
          <w:szCs w:val="24"/>
          <w:lang w:eastAsia="pl-PL"/>
        </w:rPr>
        <w:t>(jeżeli zamawiający podaje informacje o wartości zamówienia)</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Wartość bez VAT: </w:t>
      </w:r>
      <w:r w:rsidRPr="007D034D">
        <w:rPr>
          <w:rFonts w:ascii="Times New Roman" w:eastAsia="Times New Roman" w:hAnsi="Times New Roman" w:cs="Times New Roman"/>
          <w:sz w:val="24"/>
          <w:szCs w:val="24"/>
          <w:lang w:eastAsia="pl-PL"/>
        </w:rPr>
        <w:br/>
        <w:t xml:space="preserve">Waluta: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D034D">
        <w:rPr>
          <w:rFonts w:ascii="Times New Roman" w:eastAsia="Times New Roman" w:hAnsi="Times New Roman" w:cs="Times New Roman"/>
          <w:b/>
          <w:bCs/>
          <w:sz w:val="24"/>
          <w:szCs w:val="24"/>
          <w:lang w:eastAsia="pl-PL"/>
        </w:rPr>
        <w:t>Pzp</w:t>
      </w:r>
      <w:proofErr w:type="spellEnd"/>
      <w:r w:rsidRPr="007D034D">
        <w:rPr>
          <w:rFonts w:ascii="Times New Roman" w:eastAsia="Times New Roman" w:hAnsi="Times New Roman" w:cs="Times New Roman"/>
          <w:b/>
          <w:bCs/>
          <w:sz w:val="24"/>
          <w:szCs w:val="24"/>
          <w:lang w:eastAsia="pl-PL"/>
        </w:rPr>
        <w:t xml:space="preserve">: </w:t>
      </w:r>
      <w:r w:rsidRPr="007D034D">
        <w:rPr>
          <w:rFonts w:ascii="Times New Roman" w:eastAsia="Times New Roman" w:hAnsi="Times New Roman" w:cs="Times New Roman"/>
          <w:sz w:val="24"/>
          <w:szCs w:val="24"/>
          <w:lang w:eastAsia="pl-PL"/>
        </w:rPr>
        <w:t xml:space="preserve">Tak </w:t>
      </w:r>
      <w:r w:rsidRPr="007D034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D034D">
        <w:rPr>
          <w:rFonts w:ascii="Times New Roman" w:eastAsia="Times New Roman" w:hAnsi="Times New Roman" w:cs="Times New Roman"/>
          <w:sz w:val="24"/>
          <w:szCs w:val="24"/>
          <w:lang w:eastAsia="pl-PL"/>
        </w:rPr>
        <w:t>Pzp</w:t>
      </w:r>
      <w:proofErr w:type="spellEnd"/>
      <w:r w:rsidRPr="007D034D">
        <w:rPr>
          <w:rFonts w:ascii="Times New Roman" w:eastAsia="Times New Roman" w:hAnsi="Times New Roman" w:cs="Times New Roman"/>
          <w:sz w:val="24"/>
          <w:szCs w:val="24"/>
          <w:lang w:eastAsia="pl-PL"/>
        </w:rPr>
        <w:t xml:space="preserve">: Zamawiający przewiduje możliwość udzielenia Wykonawcy zamówień, o których mowa w art. 67 ust. 1 pkt 6 ustawy Prawo zamówień publicznych w wysokości do 50% wartości zamówienia podstawowego, zgodnie z zasadami opisanymi w art. 68 w/w ustawy. Zamówienie polegające na powtórzeniu podobnych robót budowlanych zostało przewidziane w ogłoszeniu o zamówienie podstawowe, jest zgodne z jego przedmiotem, tj.: budowa odcinka kanalizacji deszczowej na osiedlu Prątnica, a całkowita wartość tego zamówienia została uwzględniona przy obliczaniu wartości zamówienia podstawowego.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miesiącach:   </w:t>
      </w:r>
      <w:r w:rsidRPr="007D034D">
        <w:rPr>
          <w:rFonts w:ascii="Times New Roman" w:eastAsia="Times New Roman" w:hAnsi="Times New Roman" w:cs="Times New Roman"/>
          <w:i/>
          <w:iCs/>
          <w:sz w:val="24"/>
          <w:szCs w:val="24"/>
          <w:lang w:eastAsia="pl-PL"/>
        </w:rPr>
        <w:t xml:space="preserve"> lub </w:t>
      </w:r>
      <w:r w:rsidRPr="007D034D">
        <w:rPr>
          <w:rFonts w:ascii="Times New Roman" w:eastAsia="Times New Roman" w:hAnsi="Times New Roman" w:cs="Times New Roman"/>
          <w:b/>
          <w:bCs/>
          <w:sz w:val="24"/>
          <w:szCs w:val="24"/>
          <w:lang w:eastAsia="pl-PL"/>
        </w:rPr>
        <w:t>dniach:</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i/>
          <w:iCs/>
          <w:sz w:val="24"/>
          <w:szCs w:val="24"/>
          <w:lang w:eastAsia="pl-PL"/>
        </w:rPr>
        <w:t>lub</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data rozpoczęcia: </w:t>
      </w:r>
      <w:r w:rsidRPr="007D034D">
        <w:rPr>
          <w:rFonts w:ascii="Times New Roman" w:eastAsia="Times New Roman" w:hAnsi="Times New Roman" w:cs="Times New Roman"/>
          <w:sz w:val="24"/>
          <w:szCs w:val="24"/>
          <w:lang w:eastAsia="pl-PL"/>
        </w:rPr>
        <w:t> </w:t>
      </w:r>
      <w:r w:rsidRPr="007D034D">
        <w:rPr>
          <w:rFonts w:ascii="Times New Roman" w:eastAsia="Times New Roman" w:hAnsi="Times New Roman" w:cs="Times New Roman"/>
          <w:i/>
          <w:iCs/>
          <w:sz w:val="24"/>
          <w:szCs w:val="24"/>
          <w:lang w:eastAsia="pl-PL"/>
        </w:rPr>
        <w:t xml:space="preserve"> lub </w:t>
      </w:r>
      <w:r w:rsidRPr="007D034D">
        <w:rPr>
          <w:rFonts w:ascii="Times New Roman" w:eastAsia="Times New Roman" w:hAnsi="Times New Roman" w:cs="Times New Roman"/>
          <w:b/>
          <w:bCs/>
          <w:sz w:val="24"/>
          <w:szCs w:val="24"/>
          <w:lang w:eastAsia="pl-PL"/>
        </w:rPr>
        <w:t xml:space="preserve">zakończenia: </w:t>
      </w:r>
      <w:r w:rsidRPr="007D034D">
        <w:rPr>
          <w:rFonts w:ascii="Times New Roman" w:eastAsia="Times New Roman" w:hAnsi="Times New Roman" w:cs="Times New Roman"/>
          <w:sz w:val="24"/>
          <w:szCs w:val="24"/>
          <w:lang w:eastAsia="pl-PL"/>
        </w:rPr>
        <w:t xml:space="preserve">2019-12-16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II.9) Informacje dodatkowe: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III.1) WARUNKI UDZIAŁU W POSTĘPOWANIU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Określenie warunków: </w:t>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III.1.2) Sytuacja finansowa lub ekonomiczna </w:t>
      </w:r>
      <w:r w:rsidRPr="007D034D">
        <w:rPr>
          <w:rFonts w:ascii="Times New Roman" w:eastAsia="Times New Roman" w:hAnsi="Times New Roman" w:cs="Times New Roman"/>
          <w:sz w:val="24"/>
          <w:szCs w:val="24"/>
          <w:lang w:eastAsia="pl-PL"/>
        </w:rPr>
        <w:br/>
        <w:t xml:space="preserve">Określenie warunków: </w:t>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III.1.3) Zdolność techniczna lub zawodowa </w:t>
      </w:r>
      <w:r w:rsidRPr="007D034D">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min. 2 roboty budowlane o wartości łącznie z podatkiem VAT, nie mniejszej niż 160.000,00 zł (słownie: sto sześćdziesiąt tysięcy złotych 00/100) każda, polegające na budowie i/lub przebudowie i/lub remoncie i/lub modernizacji sieci kanalizacji deszczowej i/lub sanitarnej b) do realizacji zamówienia skieruje osobę, która posiada niżej określone uprawnienia budowlane: - co najmniej 1 osobę posiadającą uprawnienia budowlane do kierowania robotami budowlanymi w specjalności instalacyjnej w zakresie sieci, instalacji wodociągowych i kanalizacyjnych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7D034D">
        <w:rPr>
          <w:rFonts w:ascii="Times New Roman" w:eastAsia="Times New Roman" w:hAnsi="Times New Roman" w:cs="Times New Roman"/>
          <w:sz w:val="24"/>
          <w:szCs w:val="24"/>
          <w:lang w:eastAsia="pl-PL"/>
        </w:rPr>
        <w:t>t.j</w:t>
      </w:r>
      <w:proofErr w:type="spellEnd"/>
      <w:r w:rsidRPr="007D034D">
        <w:rPr>
          <w:rFonts w:ascii="Times New Roman" w:eastAsia="Times New Roman" w:hAnsi="Times New Roman" w:cs="Times New Roman"/>
          <w:sz w:val="24"/>
          <w:szCs w:val="24"/>
          <w:lang w:eastAsia="pl-PL"/>
        </w:rPr>
        <w:t xml:space="preserve">. Dz. U. z 2018 r., poz. 2272 z </w:t>
      </w:r>
      <w:proofErr w:type="spellStart"/>
      <w:r w:rsidRPr="007D034D">
        <w:rPr>
          <w:rFonts w:ascii="Times New Roman" w:eastAsia="Times New Roman" w:hAnsi="Times New Roman" w:cs="Times New Roman"/>
          <w:sz w:val="24"/>
          <w:szCs w:val="24"/>
          <w:lang w:eastAsia="pl-PL"/>
        </w:rPr>
        <w:t>późn</w:t>
      </w:r>
      <w:proofErr w:type="spellEnd"/>
      <w:r w:rsidRPr="007D034D">
        <w:rPr>
          <w:rFonts w:ascii="Times New Roman" w:eastAsia="Times New Roman" w:hAnsi="Times New Roman" w:cs="Times New Roman"/>
          <w:sz w:val="24"/>
          <w:szCs w:val="24"/>
          <w:lang w:eastAsia="pl-PL"/>
        </w:rPr>
        <w:t xml:space="preserve">. zm.). </w:t>
      </w:r>
      <w:r w:rsidRPr="007D034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D034D">
        <w:rPr>
          <w:rFonts w:ascii="Times New Roman" w:eastAsia="Times New Roman" w:hAnsi="Times New Roman" w:cs="Times New Roman"/>
          <w:sz w:val="24"/>
          <w:szCs w:val="24"/>
          <w:lang w:eastAsia="pl-PL"/>
        </w:rPr>
        <w:br/>
        <w:t xml:space="preserve">Informacje dodatkowe: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III.2) PODSTAWY WYKLUCZENIA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D034D">
        <w:rPr>
          <w:rFonts w:ascii="Times New Roman" w:eastAsia="Times New Roman" w:hAnsi="Times New Roman" w:cs="Times New Roman"/>
          <w:b/>
          <w:bCs/>
          <w:sz w:val="24"/>
          <w:szCs w:val="24"/>
          <w:lang w:eastAsia="pl-PL"/>
        </w:rPr>
        <w:t>Pzp</w:t>
      </w:r>
      <w:proofErr w:type="spellEnd"/>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D034D">
        <w:rPr>
          <w:rFonts w:ascii="Times New Roman" w:eastAsia="Times New Roman" w:hAnsi="Times New Roman" w:cs="Times New Roman"/>
          <w:b/>
          <w:bCs/>
          <w:sz w:val="24"/>
          <w:szCs w:val="24"/>
          <w:lang w:eastAsia="pl-PL"/>
        </w:rPr>
        <w:t>Pzp</w:t>
      </w:r>
      <w:proofErr w:type="spellEnd"/>
      <w:r w:rsidRPr="007D034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D034D">
        <w:rPr>
          <w:rFonts w:ascii="Times New Roman" w:eastAsia="Times New Roman" w:hAnsi="Times New Roman" w:cs="Times New Roman"/>
          <w:sz w:val="24"/>
          <w:szCs w:val="24"/>
          <w:lang w:eastAsia="pl-PL"/>
        </w:rPr>
        <w:t>Pzp</w:t>
      </w:r>
      <w:proofErr w:type="spellEnd"/>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D034D">
        <w:rPr>
          <w:rFonts w:ascii="Times New Roman" w:eastAsia="Times New Roman" w:hAnsi="Times New Roman" w:cs="Times New Roman"/>
          <w:sz w:val="24"/>
          <w:szCs w:val="24"/>
          <w:lang w:eastAsia="pl-PL"/>
        </w:rPr>
        <w:br/>
        <w:t xml:space="preserve">Tak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Oświadczenie o spełnianiu kryteriów selekcji </w:t>
      </w:r>
      <w:r w:rsidRPr="007D034D">
        <w:rPr>
          <w:rFonts w:ascii="Times New Roman" w:eastAsia="Times New Roman" w:hAnsi="Times New Roman" w:cs="Times New Roman"/>
          <w:sz w:val="24"/>
          <w:szCs w:val="24"/>
          <w:lang w:eastAsia="pl-PL"/>
        </w:rPr>
        <w:br/>
        <w:t xml:space="preserve">Nie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III.5.1) W ZAKRESIE SPEŁNIANIA WARUNKÓW UDZIAŁU W POSTĘPOWANIU:</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III.5.2) W ZAKRESIE KRYTERIÓW SELEKCJI:</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III.7) INNE DOKUMENTY NIE WYMIENIONE W pkt III.3) - III.6)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7D034D">
        <w:rPr>
          <w:rFonts w:ascii="Times New Roman" w:eastAsia="Times New Roman" w:hAnsi="Times New Roman" w:cs="Times New Roman"/>
          <w:sz w:val="24"/>
          <w:szCs w:val="24"/>
          <w:lang w:eastAsia="pl-PL"/>
        </w:rPr>
        <w:t>Pzp</w:t>
      </w:r>
      <w:proofErr w:type="spellEnd"/>
      <w:r w:rsidRPr="007D034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7D034D">
        <w:rPr>
          <w:rFonts w:ascii="Times New Roman" w:eastAsia="Times New Roman" w:hAnsi="Times New Roman" w:cs="Times New Roman"/>
          <w:sz w:val="24"/>
          <w:szCs w:val="24"/>
          <w:lang w:eastAsia="pl-PL"/>
        </w:rPr>
        <w:t>Pzp</w:t>
      </w:r>
      <w:proofErr w:type="spellEnd"/>
      <w:r w:rsidRPr="007D034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7D034D">
        <w:rPr>
          <w:rFonts w:ascii="Times New Roman" w:eastAsia="Times New Roman" w:hAnsi="Times New Roman" w:cs="Times New Roman"/>
          <w:sz w:val="24"/>
          <w:szCs w:val="24"/>
          <w:lang w:eastAsia="pl-PL"/>
        </w:rPr>
        <w:t>Pzp</w:t>
      </w:r>
      <w:proofErr w:type="spellEnd"/>
      <w:r w:rsidRPr="007D034D">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7D034D">
        <w:rPr>
          <w:rFonts w:ascii="Times New Roman" w:eastAsia="Times New Roman" w:hAnsi="Times New Roman" w:cs="Times New Roman"/>
          <w:sz w:val="24"/>
          <w:szCs w:val="24"/>
          <w:lang w:eastAsia="pl-PL"/>
        </w:rPr>
        <w:t>Pzp</w:t>
      </w:r>
      <w:proofErr w:type="spellEnd"/>
      <w:r w:rsidRPr="007D034D">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7D034D">
        <w:rPr>
          <w:rFonts w:ascii="Times New Roman" w:eastAsia="Times New Roman" w:hAnsi="Times New Roman" w:cs="Times New Roman"/>
          <w:sz w:val="24"/>
          <w:szCs w:val="24"/>
          <w:lang w:eastAsia="pl-PL"/>
        </w:rPr>
        <w:t>t.j</w:t>
      </w:r>
      <w:proofErr w:type="spellEnd"/>
      <w:r w:rsidRPr="007D034D">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u w:val="single"/>
          <w:lang w:eastAsia="pl-PL"/>
        </w:rPr>
        <w:t xml:space="preserve">SEKCJA IV: PROCEDURA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 xml:space="preserve">IV.1) OPIS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IV.1.1) Tryb udzielenia zamówienia: </w:t>
      </w:r>
      <w:r w:rsidRPr="007D034D">
        <w:rPr>
          <w:rFonts w:ascii="Times New Roman" w:eastAsia="Times New Roman" w:hAnsi="Times New Roman" w:cs="Times New Roman"/>
          <w:sz w:val="24"/>
          <w:szCs w:val="24"/>
          <w:lang w:eastAsia="pl-PL"/>
        </w:rPr>
        <w:t xml:space="preserve">Przetarg nieograniczony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IV.1.2) Zamawiający żąda wniesienia wadium:</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t xml:space="preserve">Informacja na temat wadium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IV.1.3) Przewiduje się udzielenie zaliczek na poczet wykonania zamówienia:</w:t>
      </w:r>
      <w:r w:rsidRPr="007D034D">
        <w:rPr>
          <w:rFonts w:ascii="Times New Roman" w:eastAsia="Times New Roman" w:hAnsi="Times New Roman" w:cs="Times New Roman"/>
          <w:sz w:val="24"/>
          <w:szCs w:val="24"/>
          <w:lang w:eastAsia="pl-PL"/>
        </w:rPr>
        <w:t xml:space="preserv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t xml:space="preserve">Należy podać informacje na temat udzielania zaliczek: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D034D">
        <w:rPr>
          <w:rFonts w:ascii="Times New Roman" w:eastAsia="Times New Roman" w:hAnsi="Times New Roman" w:cs="Times New Roman"/>
          <w:sz w:val="24"/>
          <w:szCs w:val="24"/>
          <w:lang w:eastAsia="pl-PL"/>
        </w:rPr>
        <w:br/>
        <w:t xml:space="preserve">Nie </w:t>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IV.1.5.) Wymaga się złożenia oferty wariantowej: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t xml:space="preserve">Dopuszcza się złożenie oferty wariantowej </w:t>
      </w:r>
      <w:r w:rsidRPr="007D034D">
        <w:rPr>
          <w:rFonts w:ascii="Times New Roman" w:eastAsia="Times New Roman" w:hAnsi="Times New Roman" w:cs="Times New Roman"/>
          <w:sz w:val="24"/>
          <w:szCs w:val="24"/>
          <w:lang w:eastAsia="pl-PL"/>
        </w:rPr>
        <w:br/>
        <w:t xml:space="preserve">Nie </w:t>
      </w:r>
      <w:r w:rsidRPr="007D034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Liczba wykonawców   </w:t>
      </w:r>
      <w:r w:rsidRPr="007D034D">
        <w:rPr>
          <w:rFonts w:ascii="Times New Roman" w:eastAsia="Times New Roman" w:hAnsi="Times New Roman" w:cs="Times New Roman"/>
          <w:sz w:val="24"/>
          <w:szCs w:val="24"/>
          <w:lang w:eastAsia="pl-PL"/>
        </w:rPr>
        <w:br/>
        <w:t xml:space="preserve">Przewidywana minimalna liczba wykonawców </w:t>
      </w:r>
      <w:r w:rsidRPr="007D034D">
        <w:rPr>
          <w:rFonts w:ascii="Times New Roman" w:eastAsia="Times New Roman" w:hAnsi="Times New Roman" w:cs="Times New Roman"/>
          <w:sz w:val="24"/>
          <w:szCs w:val="24"/>
          <w:lang w:eastAsia="pl-PL"/>
        </w:rPr>
        <w:br/>
        <w:t xml:space="preserve">Maksymalna liczba wykonawców   </w:t>
      </w:r>
      <w:r w:rsidRPr="007D034D">
        <w:rPr>
          <w:rFonts w:ascii="Times New Roman" w:eastAsia="Times New Roman" w:hAnsi="Times New Roman" w:cs="Times New Roman"/>
          <w:sz w:val="24"/>
          <w:szCs w:val="24"/>
          <w:lang w:eastAsia="pl-PL"/>
        </w:rPr>
        <w:br/>
        <w:t xml:space="preserve">Kryteria selekcji wykonawców: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IV.1.7) Informacje na temat umowy ramowej lub dynamicznego systemu zakupów: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Umowa ramowa będzie zawarta: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Czy przewiduje się ograniczenie liczby uczestników umowy ramowej: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Przewidziana maksymalna liczba uczestników umowy ramowej: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Zamówienie obejmuje ustanowienie dynamicznego systemu zakupów: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IV.1.8) Aukcja elektroniczna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Przewidziane jest przeprowadzenie aukcji elektronicznej </w:t>
      </w:r>
      <w:r w:rsidRPr="007D034D">
        <w:rPr>
          <w:rFonts w:ascii="Times New Roman" w:eastAsia="Times New Roman" w:hAnsi="Times New Roman" w:cs="Times New Roman"/>
          <w:i/>
          <w:iCs/>
          <w:sz w:val="24"/>
          <w:szCs w:val="24"/>
          <w:lang w:eastAsia="pl-PL"/>
        </w:rPr>
        <w:t xml:space="preserve">(przetarg nieograniczony, przetarg ograniczony, negocjacje z ogłoszeniem) </w:t>
      </w:r>
      <w:r w:rsidRPr="007D034D">
        <w:rPr>
          <w:rFonts w:ascii="Times New Roman" w:eastAsia="Times New Roman" w:hAnsi="Times New Roman" w:cs="Times New Roman"/>
          <w:sz w:val="24"/>
          <w:szCs w:val="24"/>
          <w:lang w:eastAsia="pl-PL"/>
        </w:rPr>
        <w:t xml:space="preserve">Nie </w:t>
      </w:r>
      <w:r w:rsidRPr="007D034D">
        <w:rPr>
          <w:rFonts w:ascii="Times New Roman" w:eastAsia="Times New Roman" w:hAnsi="Times New Roman" w:cs="Times New Roman"/>
          <w:sz w:val="24"/>
          <w:szCs w:val="24"/>
          <w:lang w:eastAsia="pl-PL"/>
        </w:rPr>
        <w:br/>
        <w:t xml:space="preserve">Należy podać adres strony internetowej, na której aukcja będzie prowadzona: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D034D">
        <w:rPr>
          <w:rFonts w:ascii="Times New Roman" w:eastAsia="Times New Roman" w:hAnsi="Times New Roman" w:cs="Times New Roman"/>
          <w:sz w:val="24"/>
          <w:szCs w:val="24"/>
          <w:lang w:eastAsia="pl-PL"/>
        </w:rPr>
        <w:br/>
        <w:t xml:space="preserve">Informacje dotyczące przebiegu aukcji elektronicznej: </w:t>
      </w:r>
      <w:r w:rsidRPr="007D034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D034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D034D">
        <w:rPr>
          <w:rFonts w:ascii="Times New Roman" w:eastAsia="Times New Roman" w:hAnsi="Times New Roman" w:cs="Times New Roman"/>
          <w:sz w:val="24"/>
          <w:szCs w:val="24"/>
          <w:lang w:eastAsia="pl-PL"/>
        </w:rPr>
        <w:br/>
        <w:t xml:space="preserve">Wymagania dotyczące rejestracji i identyfikacji wykonawców w aukcji elektronicznej: </w:t>
      </w:r>
      <w:r w:rsidRPr="007D034D">
        <w:rPr>
          <w:rFonts w:ascii="Times New Roman" w:eastAsia="Times New Roman" w:hAnsi="Times New Roman" w:cs="Times New Roman"/>
          <w:sz w:val="24"/>
          <w:szCs w:val="24"/>
          <w:lang w:eastAsia="pl-PL"/>
        </w:rPr>
        <w:br/>
        <w:t xml:space="preserve">Informacje o liczbie etapów aukcji elektronicznej i czasie ich trwania: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t xml:space="preserve">Czas trwania: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D034D">
        <w:rPr>
          <w:rFonts w:ascii="Times New Roman" w:eastAsia="Times New Roman" w:hAnsi="Times New Roman" w:cs="Times New Roman"/>
          <w:sz w:val="24"/>
          <w:szCs w:val="24"/>
          <w:lang w:eastAsia="pl-PL"/>
        </w:rPr>
        <w:br/>
        <w:t xml:space="preserve">Warunki zamknięcia aukcji elektronicznej: </w:t>
      </w:r>
      <w:r w:rsidRPr="007D034D">
        <w:rPr>
          <w:rFonts w:ascii="Times New Roman" w:eastAsia="Times New Roman" w:hAnsi="Times New Roman" w:cs="Times New Roman"/>
          <w:sz w:val="24"/>
          <w:szCs w:val="24"/>
          <w:lang w:eastAsia="pl-PL"/>
        </w:rPr>
        <w:br/>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IV.2) KRYTERIA OCENY OFERT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IV.2.1) Kryteria oceny ofert: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IV.2.2) Kryteria</w:t>
      </w:r>
      <w:r w:rsidRPr="007D03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7D034D" w:rsidRPr="007D034D" w:rsidTr="007D034D">
        <w:tc>
          <w:tcPr>
            <w:tcW w:w="0" w:type="auto"/>
            <w:tcBorders>
              <w:top w:val="single" w:sz="6" w:space="0" w:color="000000"/>
              <w:left w:val="single" w:sz="6" w:space="0" w:color="000000"/>
              <w:bottom w:val="single" w:sz="6" w:space="0" w:color="000000"/>
              <w:right w:val="single" w:sz="6" w:space="0" w:color="000000"/>
            </w:tcBorders>
            <w:vAlign w:val="center"/>
            <w:hideMark/>
          </w:tcPr>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Znaczenie</w:t>
            </w:r>
          </w:p>
        </w:tc>
      </w:tr>
      <w:tr w:rsidR="007D034D" w:rsidRPr="007D034D" w:rsidTr="007D034D">
        <w:tc>
          <w:tcPr>
            <w:tcW w:w="0" w:type="auto"/>
            <w:tcBorders>
              <w:top w:val="single" w:sz="6" w:space="0" w:color="000000"/>
              <w:left w:val="single" w:sz="6" w:space="0" w:color="000000"/>
              <w:bottom w:val="single" w:sz="6" w:space="0" w:color="000000"/>
              <w:right w:val="single" w:sz="6" w:space="0" w:color="000000"/>
            </w:tcBorders>
            <w:vAlign w:val="center"/>
            <w:hideMark/>
          </w:tcPr>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60,00</w:t>
            </w:r>
          </w:p>
        </w:tc>
      </w:tr>
      <w:tr w:rsidR="007D034D" w:rsidRPr="007D034D" w:rsidTr="007D034D">
        <w:tc>
          <w:tcPr>
            <w:tcW w:w="0" w:type="auto"/>
            <w:tcBorders>
              <w:top w:val="single" w:sz="6" w:space="0" w:color="000000"/>
              <w:left w:val="single" w:sz="6" w:space="0" w:color="000000"/>
              <w:bottom w:val="single" w:sz="6" w:space="0" w:color="000000"/>
              <w:right w:val="single" w:sz="6" w:space="0" w:color="000000"/>
            </w:tcBorders>
            <w:vAlign w:val="center"/>
            <w:hideMark/>
          </w:tcPr>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40,00</w:t>
            </w:r>
          </w:p>
        </w:tc>
      </w:tr>
    </w:tbl>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D034D">
        <w:rPr>
          <w:rFonts w:ascii="Times New Roman" w:eastAsia="Times New Roman" w:hAnsi="Times New Roman" w:cs="Times New Roman"/>
          <w:b/>
          <w:bCs/>
          <w:sz w:val="24"/>
          <w:szCs w:val="24"/>
          <w:lang w:eastAsia="pl-PL"/>
        </w:rPr>
        <w:t>Pzp</w:t>
      </w:r>
      <w:proofErr w:type="spellEnd"/>
      <w:r w:rsidRPr="007D034D">
        <w:rPr>
          <w:rFonts w:ascii="Times New Roman" w:eastAsia="Times New Roman" w:hAnsi="Times New Roman" w:cs="Times New Roman"/>
          <w:b/>
          <w:bCs/>
          <w:sz w:val="24"/>
          <w:szCs w:val="24"/>
          <w:lang w:eastAsia="pl-PL"/>
        </w:rPr>
        <w:t xml:space="preserve"> </w:t>
      </w:r>
      <w:r w:rsidRPr="007D034D">
        <w:rPr>
          <w:rFonts w:ascii="Times New Roman" w:eastAsia="Times New Roman" w:hAnsi="Times New Roman" w:cs="Times New Roman"/>
          <w:sz w:val="24"/>
          <w:szCs w:val="24"/>
          <w:lang w:eastAsia="pl-PL"/>
        </w:rPr>
        <w:t xml:space="preserve">(przetarg nieograniczony) </w:t>
      </w:r>
      <w:r w:rsidRPr="007D034D">
        <w:rPr>
          <w:rFonts w:ascii="Times New Roman" w:eastAsia="Times New Roman" w:hAnsi="Times New Roman" w:cs="Times New Roman"/>
          <w:sz w:val="24"/>
          <w:szCs w:val="24"/>
          <w:lang w:eastAsia="pl-PL"/>
        </w:rPr>
        <w:br/>
        <w:t xml:space="preserve">Tak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IV.3) Negocjacje z ogłoszeniem, dialog konkurencyjny, partnerstwo innowacyjne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IV.3.1) Informacje na temat negocjacji z ogłoszeniem</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Minimalne wymagania, które muszą spełniać wszystkie oferty: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D034D">
        <w:rPr>
          <w:rFonts w:ascii="Times New Roman" w:eastAsia="Times New Roman" w:hAnsi="Times New Roman" w:cs="Times New Roman"/>
          <w:sz w:val="24"/>
          <w:szCs w:val="24"/>
          <w:lang w:eastAsia="pl-PL"/>
        </w:rPr>
        <w:br/>
        <w:t xml:space="preserve">Przewidziany jest podział negocjacji na etapy w celu ograniczenia liczby ofert: </w:t>
      </w:r>
      <w:r w:rsidRPr="007D034D">
        <w:rPr>
          <w:rFonts w:ascii="Times New Roman" w:eastAsia="Times New Roman" w:hAnsi="Times New Roman" w:cs="Times New Roman"/>
          <w:sz w:val="24"/>
          <w:szCs w:val="24"/>
          <w:lang w:eastAsia="pl-PL"/>
        </w:rPr>
        <w:br/>
        <w:t xml:space="preserve">Należy podać informacje na temat etapów negocjacji (w tym liczbę etapów):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IV.3.2) Informacje na temat dialogu konkurencyjnego</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Wstępny harmonogram postępowania: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Podział dialogu na etapy w celu ograniczenia liczby rozwiązań: </w:t>
      </w:r>
      <w:r w:rsidRPr="007D034D">
        <w:rPr>
          <w:rFonts w:ascii="Times New Roman" w:eastAsia="Times New Roman" w:hAnsi="Times New Roman" w:cs="Times New Roman"/>
          <w:sz w:val="24"/>
          <w:szCs w:val="24"/>
          <w:lang w:eastAsia="pl-PL"/>
        </w:rPr>
        <w:br/>
        <w:t xml:space="preserve">Należy podać informacje na temat etapów dialogu: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IV.3.3) Informacje na temat partnerstwa innowacyjnego</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Informacje dodatkowe: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IV.4) Licytacja elektroniczna </w:t>
      </w:r>
      <w:r w:rsidRPr="007D034D">
        <w:rPr>
          <w:rFonts w:ascii="Times New Roman" w:eastAsia="Times New Roman" w:hAnsi="Times New Roman" w:cs="Times New Roman"/>
          <w:sz w:val="24"/>
          <w:szCs w:val="24"/>
          <w:lang w:eastAsia="pl-PL"/>
        </w:rPr>
        <w:br/>
        <w:t xml:space="preserve">Adres strony internetowej, na której będzie prowadzona licytacja elektroniczna: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Informacje o liczbie etapów licytacji elektronicznej i czasie ich trwania: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Czas trwania: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Termin składania wniosków o dopuszczenie do udziału w licytacji elektronicznej: </w:t>
      </w:r>
      <w:r w:rsidRPr="007D034D">
        <w:rPr>
          <w:rFonts w:ascii="Times New Roman" w:eastAsia="Times New Roman" w:hAnsi="Times New Roman" w:cs="Times New Roman"/>
          <w:sz w:val="24"/>
          <w:szCs w:val="24"/>
          <w:lang w:eastAsia="pl-PL"/>
        </w:rPr>
        <w:br/>
        <w:t xml:space="preserve">Data: godzina: </w:t>
      </w:r>
      <w:r w:rsidRPr="007D034D">
        <w:rPr>
          <w:rFonts w:ascii="Times New Roman" w:eastAsia="Times New Roman" w:hAnsi="Times New Roman" w:cs="Times New Roman"/>
          <w:sz w:val="24"/>
          <w:szCs w:val="24"/>
          <w:lang w:eastAsia="pl-PL"/>
        </w:rPr>
        <w:br/>
        <w:t xml:space="preserve">Termin otwarcia licytacji elektronicznej: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t xml:space="preserve">Termin i warunki zamknięcia licytacji elektronicznej: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t xml:space="preserve">Wymagania dotyczące zabezpieczenia należytego wykonania umowy: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lang w:eastAsia="pl-PL"/>
        </w:rPr>
        <w:br/>
        <w:t xml:space="preserve">Informacje dodatkowe: </w:t>
      </w:r>
    </w:p>
    <w:p w:rsidR="007D034D" w:rsidRPr="007D034D" w:rsidRDefault="007D034D" w:rsidP="007D034D">
      <w:pPr>
        <w:spacing w:after="0" w:line="240" w:lineRule="auto"/>
        <w:rPr>
          <w:rFonts w:ascii="Times New Roman" w:eastAsia="Times New Roman" w:hAnsi="Times New Roman" w:cs="Times New Roman"/>
          <w:sz w:val="24"/>
          <w:szCs w:val="24"/>
          <w:lang w:eastAsia="pl-PL"/>
        </w:rPr>
      </w:pPr>
      <w:r w:rsidRPr="007D034D">
        <w:rPr>
          <w:rFonts w:ascii="Times New Roman" w:eastAsia="Times New Roman" w:hAnsi="Times New Roman" w:cs="Times New Roman"/>
          <w:b/>
          <w:bCs/>
          <w:sz w:val="24"/>
          <w:szCs w:val="24"/>
          <w:lang w:eastAsia="pl-PL"/>
        </w:rPr>
        <w:t>IV.5) ZMIANA UMOWY</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D034D">
        <w:rPr>
          <w:rFonts w:ascii="Times New Roman" w:eastAsia="Times New Roman" w:hAnsi="Times New Roman" w:cs="Times New Roman"/>
          <w:sz w:val="24"/>
          <w:szCs w:val="24"/>
          <w:lang w:eastAsia="pl-PL"/>
        </w:rPr>
        <w:t xml:space="preserve"> Tak </w:t>
      </w:r>
      <w:r w:rsidRPr="007D034D">
        <w:rPr>
          <w:rFonts w:ascii="Times New Roman" w:eastAsia="Times New Roman" w:hAnsi="Times New Roman" w:cs="Times New Roman"/>
          <w:sz w:val="24"/>
          <w:szCs w:val="24"/>
          <w:lang w:eastAsia="pl-PL"/>
        </w:rPr>
        <w:br/>
        <w:t xml:space="preserve">Należy wskazać zakres, charakter zmian oraz warunki wprowadzenia zmian: </w:t>
      </w:r>
      <w:r w:rsidRPr="007D034D">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7D034D">
        <w:rPr>
          <w:rFonts w:ascii="Times New Roman" w:eastAsia="Times New Roman" w:hAnsi="Times New Roman" w:cs="Times New Roman"/>
          <w:sz w:val="24"/>
          <w:szCs w:val="24"/>
          <w:lang w:eastAsia="pl-PL"/>
        </w:rPr>
        <w:t>ppkt</w:t>
      </w:r>
      <w:proofErr w:type="spellEnd"/>
      <w:r w:rsidRPr="007D034D">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IV.6) INFORMACJE ADMINISTRACYJNE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IV.6.1) Sposób udostępniania informacji o charakterze poufnym </w:t>
      </w:r>
      <w:r w:rsidRPr="007D034D">
        <w:rPr>
          <w:rFonts w:ascii="Times New Roman" w:eastAsia="Times New Roman" w:hAnsi="Times New Roman" w:cs="Times New Roman"/>
          <w:i/>
          <w:iCs/>
          <w:sz w:val="24"/>
          <w:szCs w:val="24"/>
          <w:lang w:eastAsia="pl-PL"/>
        </w:rPr>
        <w:t xml:space="preserve">(jeżeli dotyczy):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Środki służące ochronie informacji o charakterze poufnym</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D034D">
        <w:rPr>
          <w:rFonts w:ascii="Times New Roman" w:eastAsia="Times New Roman" w:hAnsi="Times New Roman" w:cs="Times New Roman"/>
          <w:sz w:val="24"/>
          <w:szCs w:val="24"/>
          <w:lang w:eastAsia="pl-PL"/>
        </w:rPr>
        <w:br/>
        <w:t xml:space="preserve">Data: 2019-09-30, godzina: 09:00, </w:t>
      </w:r>
      <w:r w:rsidRPr="007D034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Wskazać powody: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D034D">
        <w:rPr>
          <w:rFonts w:ascii="Times New Roman" w:eastAsia="Times New Roman" w:hAnsi="Times New Roman" w:cs="Times New Roman"/>
          <w:sz w:val="24"/>
          <w:szCs w:val="24"/>
          <w:lang w:eastAsia="pl-PL"/>
        </w:rPr>
        <w:br/>
        <w:t xml:space="preserve">&gt; Oferty winny być sporządzone w języku polskim.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 xml:space="preserve">IV.6.3) Termin związania ofertą: </w:t>
      </w:r>
      <w:r w:rsidRPr="007D034D">
        <w:rPr>
          <w:rFonts w:ascii="Times New Roman" w:eastAsia="Times New Roman" w:hAnsi="Times New Roman" w:cs="Times New Roman"/>
          <w:sz w:val="24"/>
          <w:szCs w:val="24"/>
          <w:lang w:eastAsia="pl-PL"/>
        </w:rPr>
        <w:t xml:space="preserve">do: okres w dniach: 30 (od ostatecznego terminu składania ofert)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D034D">
        <w:rPr>
          <w:rFonts w:ascii="Times New Roman" w:eastAsia="Times New Roman" w:hAnsi="Times New Roman" w:cs="Times New Roman"/>
          <w:sz w:val="24"/>
          <w:szCs w:val="24"/>
          <w:lang w:eastAsia="pl-PL"/>
        </w:rPr>
        <w:t xml:space="preserve"> Nie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D034D">
        <w:rPr>
          <w:rFonts w:ascii="Times New Roman" w:eastAsia="Times New Roman" w:hAnsi="Times New Roman" w:cs="Times New Roman"/>
          <w:sz w:val="24"/>
          <w:szCs w:val="24"/>
          <w:lang w:eastAsia="pl-PL"/>
        </w:rPr>
        <w:t xml:space="preserve"> Nie </w:t>
      </w:r>
      <w:r w:rsidRPr="007D034D">
        <w:rPr>
          <w:rFonts w:ascii="Times New Roman" w:eastAsia="Times New Roman" w:hAnsi="Times New Roman" w:cs="Times New Roman"/>
          <w:sz w:val="24"/>
          <w:szCs w:val="24"/>
          <w:lang w:eastAsia="pl-PL"/>
        </w:rPr>
        <w:br/>
      </w:r>
      <w:r w:rsidRPr="007D034D">
        <w:rPr>
          <w:rFonts w:ascii="Times New Roman" w:eastAsia="Times New Roman" w:hAnsi="Times New Roman" w:cs="Times New Roman"/>
          <w:b/>
          <w:bCs/>
          <w:sz w:val="24"/>
          <w:szCs w:val="24"/>
          <w:lang w:eastAsia="pl-PL"/>
        </w:rPr>
        <w:t>IV.6.6) Informacje dodatkowe:</w:t>
      </w:r>
      <w:r w:rsidRPr="007D034D">
        <w:rPr>
          <w:rFonts w:ascii="Times New Roman" w:eastAsia="Times New Roman" w:hAnsi="Times New Roman" w:cs="Times New Roman"/>
          <w:sz w:val="24"/>
          <w:szCs w:val="24"/>
          <w:lang w:eastAsia="pl-PL"/>
        </w:rPr>
        <w:t xml:space="preserve"> </w:t>
      </w:r>
      <w:r w:rsidRPr="007D034D">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7D034D" w:rsidRPr="007D034D" w:rsidRDefault="007D034D" w:rsidP="007D034D">
      <w:pPr>
        <w:spacing w:after="0" w:line="240" w:lineRule="auto"/>
        <w:jc w:val="center"/>
        <w:rPr>
          <w:rFonts w:ascii="Times New Roman" w:eastAsia="Times New Roman" w:hAnsi="Times New Roman" w:cs="Times New Roman"/>
          <w:sz w:val="24"/>
          <w:szCs w:val="24"/>
          <w:lang w:eastAsia="pl-PL"/>
        </w:rPr>
      </w:pPr>
      <w:r w:rsidRPr="007D034D">
        <w:rPr>
          <w:rFonts w:ascii="Times New Roman" w:eastAsia="Times New Roman" w:hAnsi="Times New Roman" w:cs="Times New Roman"/>
          <w:sz w:val="24"/>
          <w:szCs w:val="24"/>
          <w:u w:val="single"/>
          <w:lang w:eastAsia="pl-PL"/>
        </w:rPr>
        <w:t xml:space="preserve">ZAŁĄCZNIK I - INFORMACJE DOTYCZĄCE OFERT CZĘŚCIOWYCH </w:t>
      </w:r>
    </w:p>
    <w:p w:rsidR="00CA2C6E" w:rsidRDefault="00CA2C6E">
      <w:bookmarkStart w:id="0" w:name="_GoBack"/>
      <w:bookmarkEnd w:id="0"/>
    </w:p>
    <w:sectPr w:rsidR="00CA2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68"/>
    <w:rsid w:val="00344568"/>
    <w:rsid w:val="007D034D"/>
    <w:rsid w:val="00CA2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20">
      <w:bodyDiv w:val="1"/>
      <w:marLeft w:val="0"/>
      <w:marRight w:val="0"/>
      <w:marTop w:val="0"/>
      <w:marBottom w:val="0"/>
      <w:divBdr>
        <w:top w:val="none" w:sz="0" w:space="0" w:color="auto"/>
        <w:left w:val="none" w:sz="0" w:space="0" w:color="auto"/>
        <w:bottom w:val="none" w:sz="0" w:space="0" w:color="auto"/>
        <w:right w:val="none" w:sz="0" w:space="0" w:color="auto"/>
      </w:divBdr>
      <w:divsChild>
        <w:div w:id="1161847591">
          <w:marLeft w:val="0"/>
          <w:marRight w:val="0"/>
          <w:marTop w:val="0"/>
          <w:marBottom w:val="0"/>
          <w:divBdr>
            <w:top w:val="none" w:sz="0" w:space="0" w:color="auto"/>
            <w:left w:val="none" w:sz="0" w:space="0" w:color="auto"/>
            <w:bottom w:val="none" w:sz="0" w:space="0" w:color="auto"/>
            <w:right w:val="none" w:sz="0" w:space="0" w:color="auto"/>
          </w:divBdr>
          <w:divsChild>
            <w:div w:id="898058950">
              <w:marLeft w:val="0"/>
              <w:marRight w:val="0"/>
              <w:marTop w:val="0"/>
              <w:marBottom w:val="0"/>
              <w:divBdr>
                <w:top w:val="none" w:sz="0" w:space="0" w:color="auto"/>
                <w:left w:val="none" w:sz="0" w:space="0" w:color="auto"/>
                <w:bottom w:val="none" w:sz="0" w:space="0" w:color="auto"/>
                <w:right w:val="none" w:sz="0" w:space="0" w:color="auto"/>
              </w:divBdr>
            </w:div>
            <w:div w:id="736127660">
              <w:marLeft w:val="0"/>
              <w:marRight w:val="0"/>
              <w:marTop w:val="0"/>
              <w:marBottom w:val="0"/>
              <w:divBdr>
                <w:top w:val="none" w:sz="0" w:space="0" w:color="auto"/>
                <w:left w:val="none" w:sz="0" w:space="0" w:color="auto"/>
                <w:bottom w:val="none" w:sz="0" w:space="0" w:color="auto"/>
                <w:right w:val="none" w:sz="0" w:space="0" w:color="auto"/>
              </w:divBdr>
            </w:div>
            <w:div w:id="879822075">
              <w:marLeft w:val="0"/>
              <w:marRight w:val="0"/>
              <w:marTop w:val="0"/>
              <w:marBottom w:val="0"/>
              <w:divBdr>
                <w:top w:val="none" w:sz="0" w:space="0" w:color="auto"/>
                <w:left w:val="none" w:sz="0" w:space="0" w:color="auto"/>
                <w:bottom w:val="none" w:sz="0" w:space="0" w:color="auto"/>
                <w:right w:val="none" w:sz="0" w:space="0" w:color="auto"/>
              </w:divBdr>
              <w:divsChild>
                <w:div w:id="1746800342">
                  <w:marLeft w:val="0"/>
                  <w:marRight w:val="0"/>
                  <w:marTop w:val="0"/>
                  <w:marBottom w:val="0"/>
                  <w:divBdr>
                    <w:top w:val="none" w:sz="0" w:space="0" w:color="auto"/>
                    <w:left w:val="none" w:sz="0" w:space="0" w:color="auto"/>
                    <w:bottom w:val="none" w:sz="0" w:space="0" w:color="auto"/>
                    <w:right w:val="none" w:sz="0" w:space="0" w:color="auto"/>
                  </w:divBdr>
                </w:div>
              </w:divsChild>
            </w:div>
            <w:div w:id="373315078">
              <w:marLeft w:val="0"/>
              <w:marRight w:val="0"/>
              <w:marTop w:val="0"/>
              <w:marBottom w:val="0"/>
              <w:divBdr>
                <w:top w:val="none" w:sz="0" w:space="0" w:color="auto"/>
                <w:left w:val="none" w:sz="0" w:space="0" w:color="auto"/>
                <w:bottom w:val="none" w:sz="0" w:space="0" w:color="auto"/>
                <w:right w:val="none" w:sz="0" w:space="0" w:color="auto"/>
              </w:divBdr>
              <w:divsChild>
                <w:div w:id="269356240">
                  <w:marLeft w:val="0"/>
                  <w:marRight w:val="0"/>
                  <w:marTop w:val="0"/>
                  <w:marBottom w:val="0"/>
                  <w:divBdr>
                    <w:top w:val="none" w:sz="0" w:space="0" w:color="auto"/>
                    <w:left w:val="none" w:sz="0" w:space="0" w:color="auto"/>
                    <w:bottom w:val="none" w:sz="0" w:space="0" w:color="auto"/>
                    <w:right w:val="none" w:sz="0" w:space="0" w:color="auto"/>
                  </w:divBdr>
                </w:div>
              </w:divsChild>
            </w:div>
            <w:div w:id="1063061737">
              <w:marLeft w:val="0"/>
              <w:marRight w:val="0"/>
              <w:marTop w:val="0"/>
              <w:marBottom w:val="0"/>
              <w:divBdr>
                <w:top w:val="none" w:sz="0" w:space="0" w:color="auto"/>
                <w:left w:val="none" w:sz="0" w:space="0" w:color="auto"/>
                <w:bottom w:val="none" w:sz="0" w:space="0" w:color="auto"/>
                <w:right w:val="none" w:sz="0" w:space="0" w:color="auto"/>
              </w:divBdr>
              <w:divsChild>
                <w:div w:id="1424951991">
                  <w:marLeft w:val="0"/>
                  <w:marRight w:val="0"/>
                  <w:marTop w:val="0"/>
                  <w:marBottom w:val="0"/>
                  <w:divBdr>
                    <w:top w:val="none" w:sz="0" w:space="0" w:color="auto"/>
                    <w:left w:val="none" w:sz="0" w:space="0" w:color="auto"/>
                    <w:bottom w:val="none" w:sz="0" w:space="0" w:color="auto"/>
                    <w:right w:val="none" w:sz="0" w:space="0" w:color="auto"/>
                  </w:divBdr>
                </w:div>
                <w:div w:id="310839725">
                  <w:marLeft w:val="0"/>
                  <w:marRight w:val="0"/>
                  <w:marTop w:val="0"/>
                  <w:marBottom w:val="0"/>
                  <w:divBdr>
                    <w:top w:val="none" w:sz="0" w:space="0" w:color="auto"/>
                    <w:left w:val="none" w:sz="0" w:space="0" w:color="auto"/>
                    <w:bottom w:val="none" w:sz="0" w:space="0" w:color="auto"/>
                    <w:right w:val="none" w:sz="0" w:space="0" w:color="auto"/>
                  </w:divBdr>
                </w:div>
                <w:div w:id="970594305">
                  <w:marLeft w:val="0"/>
                  <w:marRight w:val="0"/>
                  <w:marTop w:val="0"/>
                  <w:marBottom w:val="0"/>
                  <w:divBdr>
                    <w:top w:val="none" w:sz="0" w:space="0" w:color="auto"/>
                    <w:left w:val="none" w:sz="0" w:space="0" w:color="auto"/>
                    <w:bottom w:val="none" w:sz="0" w:space="0" w:color="auto"/>
                    <w:right w:val="none" w:sz="0" w:space="0" w:color="auto"/>
                  </w:divBdr>
                </w:div>
                <w:div w:id="1649047325">
                  <w:marLeft w:val="0"/>
                  <w:marRight w:val="0"/>
                  <w:marTop w:val="0"/>
                  <w:marBottom w:val="0"/>
                  <w:divBdr>
                    <w:top w:val="none" w:sz="0" w:space="0" w:color="auto"/>
                    <w:left w:val="none" w:sz="0" w:space="0" w:color="auto"/>
                    <w:bottom w:val="none" w:sz="0" w:space="0" w:color="auto"/>
                    <w:right w:val="none" w:sz="0" w:space="0" w:color="auto"/>
                  </w:divBdr>
                </w:div>
              </w:divsChild>
            </w:div>
            <w:div w:id="124129153">
              <w:marLeft w:val="0"/>
              <w:marRight w:val="0"/>
              <w:marTop w:val="0"/>
              <w:marBottom w:val="0"/>
              <w:divBdr>
                <w:top w:val="none" w:sz="0" w:space="0" w:color="auto"/>
                <w:left w:val="none" w:sz="0" w:space="0" w:color="auto"/>
                <w:bottom w:val="none" w:sz="0" w:space="0" w:color="auto"/>
                <w:right w:val="none" w:sz="0" w:space="0" w:color="auto"/>
              </w:divBdr>
              <w:divsChild>
                <w:div w:id="1756976224">
                  <w:marLeft w:val="0"/>
                  <w:marRight w:val="0"/>
                  <w:marTop w:val="0"/>
                  <w:marBottom w:val="0"/>
                  <w:divBdr>
                    <w:top w:val="none" w:sz="0" w:space="0" w:color="auto"/>
                    <w:left w:val="none" w:sz="0" w:space="0" w:color="auto"/>
                    <w:bottom w:val="none" w:sz="0" w:space="0" w:color="auto"/>
                    <w:right w:val="none" w:sz="0" w:space="0" w:color="auto"/>
                  </w:divBdr>
                </w:div>
                <w:div w:id="293024010">
                  <w:marLeft w:val="0"/>
                  <w:marRight w:val="0"/>
                  <w:marTop w:val="0"/>
                  <w:marBottom w:val="0"/>
                  <w:divBdr>
                    <w:top w:val="none" w:sz="0" w:space="0" w:color="auto"/>
                    <w:left w:val="none" w:sz="0" w:space="0" w:color="auto"/>
                    <w:bottom w:val="none" w:sz="0" w:space="0" w:color="auto"/>
                    <w:right w:val="none" w:sz="0" w:space="0" w:color="auto"/>
                  </w:divBdr>
                </w:div>
                <w:div w:id="1475370159">
                  <w:marLeft w:val="0"/>
                  <w:marRight w:val="0"/>
                  <w:marTop w:val="0"/>
                  <w:marBottom w:val="0"/>
                  <w:divBdr>
                    <w:top w:val="none" w:sz="0" w:space="0" w:color="auto"/>
                    <w:left w:val="none" w:sz="0" w:space="0" w:color="auto"/>
                    <w:bottom w:val="none" w:sz="0" w:space="0" w:color="auto"/>
                    <w:right w:val="none" w:sz="0" w:space="0" w:color="auto"/>
                  </w:divBdr>
                </w:div>
                <w:div w:id="1464081575">
                  <w:marLeft w:val="0"/>
                  <w:marRight w:val="0"/>
                  <w:marTop w:val="0"/>
                  <w:marBottom w:val="0"/>
                  <w:divBdr>
                    <w:top w:val="none" w:sz="0" w:space="0" w:color="auto"/>
                    <w:left w:val="none" w:sz="0" w:space="0" w:color="auto"/>
                    <w:bottom w:val="none" w:sz="0" w:space="0" w:color="auto"/>
                    <w:right w:val="none" w:sz="0" w:space="0" w:color="auto"/>
                  </w:divBdr>
                </w:div>
                <w:div w:id="1106970959">
                  <w:marLeft w:val="0"/>
                  <w:marRight w:val="0"/>
                  <w:marTop w:val="0"/>
                  <w:marBottom w:val="0"/>
                  <w:divBdr>
                    <w:top w:val="none" w:sz="0" w:space="0" w:color="auto"/>
                    <w:left w:val="none" w:sz="0" w:space="0" w:color="auto"/>
                    <w:bottom w:val="none" w:sz="0" w:space="0" w:color="auto"/>
                    <w:right w:val="none" w:sz="0" w:space="0" w:color="auto"/>
                  </w:divBdr>
                </w:div>
                <w:div w:id="925572789">
                  <w:marLeft w:val="0"/>
                  <w:marRight w:val="0"/>
                  <w:marTop w:val="0"/>
                  <w:marBottom w:val="0"/>
                  <w:divBdr>
                    <w:top w:val="none" w:sz="0" w:space="0" w:color="auto"/>
                    <w:left w:val="none" w:sz="0" w:space="0" w:color="auto"/>
                    <w:bottom w:val="none" w:sz="0" w:space="0" w:color="auto"/>
                    <w:right w:val="none" w:sz="0" w:space="0" w:color="auto"/>
                  </w:divBdr>
                </w:div>
                <w:div w:id="402338436">
                  <w:marLeft w:val="0"/>
                  <w:marRight w:val="0"/>
                  <w:marTop w:val="0"/>
                  <w:marBottom w:val="0"/>
                  <w:divBdr>
                    <w:top w:val="none" w:sz="0" w:space="0" w:color="auto"/>
                    <w:left w:val="none" w:sz="0" w:space="0" w:color="auto"/>
                    <w:bottom w:val="none" w:sz="0" w:space="0" w:color="auto"/>
                    <w:right w:val="none" w:sz="0" w:space="0" w:color="auto"/>
                  </w:divBdr>
                </w:div>
              </w:divsChild>
            </w:div>
            <w:div w:id="1149707345">
              <w:marLeft w:val="0"/>
              <w:marRight w:val="0"/>
              <w:marTop w:val="0"/>
              <w:marBottom w:val="0"/>
              <w:divBdr>
                <w:top w:val="none" w:sz="0" w:space="0" w:color="auto"/>
                <w:left w:val="none" w:sz="0" w:space="0" w:color="auto"/>
                <w:bottom w:val="none" w:sz="0" w:space="0" w:color="auto"/>
                <w:right w:val="none" w:sz="0" w:space="0" w:color="auto"/>
              </w:divBdr>
              <w:divsChild>
                <w:div w:id="1230575435">
                  <w:marLeft w:val="0"/>
                  <w:marRight w:val="0"/>
                  <w:marTop w:val="0"/>
                  <w:marBottom w:val="0"/>
                  <w:divBdr>
                    <w:top w:val="none" w:sz="0" w:space="0" w:color="auto"/>
                    <w:left w:val="none" w:sz="0" w:space="0" w:color="auto"/>
                    <w:bottom w:val="none" w:sz="0" w:space="0" w:color="auto"/>
                    <w:right w:val="none" w:sz="0" w:space="0" w:color="auto"/>
                  </w:divBdr>
                </w:div>
                <w:div w:id="794056942">
                  <w:marLeft w:val="0"/>
                  <w:marRight w:val="0"/>
                  <w:marTop w:val="0"/>
                  <w:marBottom w:val="0"/>
                  <w:divBdr>
                    <w:top w:val="none" w:sz="0" w:space="0" w:color="auto"/>
                    <w:left w:val="none" w:sz="0" w:space="0" w:color="auto"/>
                    <w:bottom w:val="none" w:sz="0" w:space="0" w:color="auto"/>
                    <w:right w:val="none" w:sz="0" w:space="0" w:color="auto"/>
                  </w:divBdr>
                </w:div>
              </w:divsChild>
            </w:div>
            <w:div w:id="1479180135">
              <w:marLeft w:val="0"/>
              <w:marRight w:val="0"/>
              <w:marTop w:val="0"/>
              <w:marBottom w:val="0"/>
              <w:divBdr>
                <w:top w:val="none" w:sz="0" w:space="0" w:color="auto"/>
                <w:left w:val="none" w:sz="0" w:space="0" w:color="auto"/>
                <w:bottom w:val="none" w:sz="0" w:space="0" w:color="auto"/>
                <w:right w:val="none" w:sz="0" w:space="0" w:color="auto"/>
              </w:divBdr>
              <w:divsChild>
                <w:div w:id="1493375803">
                  <w:marLeft w:val="0"/>
                  <w:marRight w:val="0"/>
                  <w:marTop w:val="0"/>
                  <w:marBottom w:val="0"/>
                  <w:divBdr>
                    <w:top w:val="none" w:sz="0" w:space="0" w:color="auto"/>
                    <w:left w:val="none" w:sz="0" w:space="0" w:color="auto"/>
                    <w:bottom w:val="none" w:sz="0" w:space="0" w:color="auto"/>
                    <w:right w:val="none" w:sz="0" w:space="0" w:color="auto"/>
                  </w:divBdr>
                </w:div>
                <w:div w:id="1017655645">
                  <w:marLeft w:val="0"/>
                  <w:marRight w:val="0"/>
                  <w:marTop w:val="0"/>
                  <w:marBottom w:val="0"/>
                  <w:divBdr>
                    <w:top w:val="none" w:sz="0" w:space="0" w:color="auto"/>
                    <w:left w:val="none" w:sz="0" w:space="0" w:color="auto"/>
                    <w:bottom w:val="none" w:sz="0" w:space="0" w:color="auto"/>
                    <w:right w:val="none" w:sz="0" w:space="0" w:color="auto"/>
                  </w:divBdr>
                </w:div>
                <w:div w:id="1313175395">
                  <w:marLeft w:val="0"/>
                  <w:marRight w:val="0"/>
                  <w:marTop w:val="0"/>
                  <w:marBottom w:val="0"/>
                  <w:divBdr>
                    <w:top w:val="none" w:sz="0" w:space="0" w:color="auto"/>
                    <w:left w:val="none" w:sz="0" w:space="0" w:color="auto"/>
                    <w:bottom w:val="none" w:sz="0" w:space="0" w:color="auto"/>
                    <w:right w:val="none" w:sz="0" w:space="0" w:color="auto"/>
                  </w:divBdr>
                </w:div>
                <w:div w:id="946736416">
                  <w:marLeft w:val="0"/>
                  <w:marRight w:val="0"/>
                  <w:marTop w:val="0"/>
                  <w:marBottom w:val="0"/>
                  <w:divBdr>
                    <w:top w:val="none" w:sz="0" w:space="0" w:color="auto"/>
                    <w:left w:val="none" w:sz="0" w:space="0" w:color="auto"/>
                    <w:bottom w:val="none" w:sz="0" w:space="0" w:color="auto"/>
                    <w:right w:val="none" w:sz="0" w:space="0" w:color="auto"/>
                  </w:divBdr>
                </w:div>
                <w:div w:id="319357198">
                  <w:marLeft w:val="0"/>
                  <w:marRight w:val="0"/>
                  <w:marTop w:val="0"/>
                  <w:marBottom w:val="0"/>
                  <w:divBdr>
                    <w:top w:val="none" w:sz="0" w:space="0" w:color="auto"/>
                    <w:left w:val="none" w:sz="0" w:space="0" w:color="auto"/>
                    <w:bottom w:val="none" w:sz="0" w:space="0" w:color="auto"/>
                    <w:right w:val="none" w:sz="0" w:space="0" w:color="auto"/>
                  </w:divBdr>
                </w:div>
                <w:div w:id="2023706065">
                  <w:marLeft w:val="0"/>
                  <w:marRight w:val="0"/>
                  <w:marTop w:val="0"/>
                  <w:marBottom w:val="0"/>
                  <w:divBdr>
                    <w:top w:val="none" w:sz="0" w:space="0" w:color="auto"/>
                    <w:left w:val="none" w:sz="0" w:space="0" w:color="auto"/>
                    <w:bottom w:val="none" w:sz="0" w:space="0" w:color="auto"/>
                    <w:right w:val="none" w:sz="0" w:space="0" w:color="auto"/>
                  </w:divBdr>
                </w:div>
              </w:divsChild>
            </w:div>
            <w:div w:id="1668705546">
              <w:marLeft w:val="0"/>
              <w:marRight w:val="0"/>
              <w:marTop w:val="0"/>
              <w:marBottom w:val="0"/>
              <w:divBdr>
                <w:top w:val="none" w:sz="0" w:space="0" w:color="auto"/>
                <w:left w:val="none" w:sz="0" w:space="0" w:color="auto"/>
                <w:bottom w:val="none" w:sz="0" w:space="0" w:color="auto"/>
                <w:right w:val="none" w:sz="0" w:space="0" w:color="auto"/>
              </w:divBdr>
              <w:divsChild>
                <w:div w:id="1080327654">
                  <w:marLeft w:val="0"/>
                  <w:marRight w:val="0"/>
                  <w:marTop w:val="0"/>
                  <w:marBottom w:val="0"/>
                  <w:divBdr>
                    <w:top w:val="none" w:sz="0" w:space="0" w:color="auto"/>
                    <w:left w:val="none" w:sz="0" w:space="0" w:color="auto"/>
                    <w:bottom w:val="none" w:sz="0" w:space="0" w:color="auto"/>
                    <w:right w:val="none" w:sz="0" w:space="0" w:color="auto"/>
                  </w:divBdr>
                </w:div>
                <w:div w:id="28459870">
                  <w:marLeft w:val="0"/>
                  <w:marRight w:val="0"/>
                  <w:marTop w:val="0"/>
                  <w:marBottom w:val="0"/>
                  <w:divBdr>
                    <w:top w:val="none" w:sz="0" w:space="0" w:color="auto"/>
                    <w:left w:val="none" w:sz="0" w:space="0" w:color="auto"/>
                    <w:bottom w:val="none" w:sz="0" w:space="0" w:color="auto"/>
                    <w:right w:val="none" w:sz="0" w:space="0" w:color="auto"/>
                  </w:divBdr>
                </w:div>
                <w:div w:id="1984236280">
                  <w:marLeft w:val="0"/>
                  <w:marRight w:val="0"/>
                  <w:marTop w:val="0"/>
                  <w:marBottom w:val="0"/>
                  <w:divBdr>
                    <w:top w:val="none" w:sz="0" w:space="0" w:color="auto"/>
                    <w:left w:val="none" w:sz="0" w:space="0" w:color="auto"/>
                    <w:bottom w:val="none" w:sz="0" w:space="0" w:color="auto"/>
                    <w:right w:val="none" w:sz="0" w:space="0" w:color="auto"/>
                  </w:divBdr>
                </w:div>
                <w:div w:id="1729451932">
                  <w:marLeft w:val="0"/>
                  <w:marRight w:val="0"/>
                  <w:marTop w:val="0"/>
                  <w:marBottom w:val="0"/>
                  <w:divBdr>
                    <w:top w:val="none" w:sz="0" w:space="0" w:color="auto"/>
                    <w:left w:val="none" w:sz="0" w:space="0" w:color="auto"/>
                    <w:bottom w:val="none" w:sz="0" w:space="0" w:color="auto"/>
                    <w:right w:val="none" w:sz="0" w:space="0" w:color="auto"/>
                  </w:divBdr>
                </w:div>
                <w:div w:id="221869725">
                  <w:marLeft w:val="0"/>
                  <w:marRight w:val="0"/>
                  <w:marTop w:val="0"/>
                  <w:marBottom w:val="0"/>
                  <w:divBdr>
                    <w:top w:val="none" w:sz="0" w:space="0" w:color="auto"/>
                    <w:left w:val="none" w:sz="0" w:space="0" w:color="auto"/>
                    <w:bottom w:val="none" w:sz="0" w:space="0" w:color="auto"/>
                    <w:right w:val="none" w:sz="0" w:space="0" w:color="auto"/>
                  </w:divBdr>
                </w:div>
                <w:div w:id="265423666">
                  <w:marLeft w:val="0"/>
                  <w:marRight w:val="0"/>
                  <w:marTop w:val="0"/>
                  <w:marBottom w:val="0"/>
                  <w:divBdr>
                    <w:top w:val="none" w:sz="0" w:space="0" w:color="auto"/>
                    <w:left w:val="none" w:sz="0" w:space="0" w:color="auto"/>
                    <w:bottom w:val="none" w:sz="0" w:space="0" w:color="auto"/>
                    <w:right w:val="none" w:sz="0" w:space="0" w:color="auto"/>
                  </w:divBdr>
                </w:div>
                <w:div w:id="461309799">
                  <w:marLeft w:val="0"/>
                  <w:marRight w:val="0"/>
                  <w:marTop w:val="0"/>
                  <w:marBottom w:val="0"/>
                  <w:divBdr>
                    <w:top w:val="none" w:sz="0" w:space="0" w:color="auto"/>
                    <w:left w:val="none" w:sz="0" w:space="0" w:color="auto"/>
                    <w:bottom w:val="none" w:sz="0" w:space="0" w:color="auto"/>
                    <w:right w:val="none" w:sz="0" w:space="0" w:color="auto"/>
                  </w:divBdr>
                </w:div>
                <w:div w:id="617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4834</Words>
  <Characters>29006</Characters>
  <Application>Microsoft Office Word</Application>
  <DocSecurity>0</DocSecurity>
  <Lines>241</Lines>
  <Paragraphs>67</Paragraphs>
  <ScaleCrop>false</ScaleCrop>
  <Company/>
  <LinksUpToDate>false</LinksUpToDate>
  <CharactersWithSpaces>33773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2019-09-12T10:48:00Z</dcterms:created>
  <dcterms:modified xsi:type="dcterms:W3CDTF">2019-09-12T10:48:00Z</dcterms:modified>
</cp:coreProperties>
</file>