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600" w:rsidRPr="002F6600" w:rsidRDefault="002F6600" w:rsidP="002F6600">
      <w:pPr>
        <w:spacing w:after="24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Ogłoszenie nr 657815-N-2018 z dnia 2018-12-05 r. </w:t>
      </w:r>
    </w:p>
    <w:p w:rsidR="002F6600" w:rsidRPr="002F6600" w:rsidRDefault="002F6600" w:rsidP="002F6600">
      <w:pPr>
        <w:spacing w:after="0" w:line="240" w:lineRule="auto"/>
        <w:jc w:val="center"/>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Gmina Miejska Tczew: Udostępnienie urządzeń kopiująco-drukujących wraz z zakupem i wdrożeniem dodatkowych licencji na oprogramowanie do zarządzania i monitorowania środowiska wydruku</w:t>
      </w:r>
      <w:r w:rsidRPr="002F6600">
        <w:rPr>
          <w:rFonts w:ascii="Times New Roman" w:eastAsia="Times New Roman" w:hAnsi="Times New Roman" w:cs="Times New Roman"/>
          <w:sz w:val="24"/>
          <w:szCs w:val="24"/>
          <w:lang w:eastAsia="pl-PL"/>
        </w:rPr>
        <w:br/>
        <w:t xml:space="preserve">OGŁOSZENIE O ZAMÓWIENIU - Usługi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Zamieszczanie ogłoszenia:</w:t>
      </w:r>
      <w:r w:rsidRPr="002F6600">
        <w:rPr>
          <w:rFonts w:ascii="Times New Roman" w:eastAsia="Times New Roman" w:hAnsi="Times New Roman" w:cs="Times New Roman"/>
          <w:sz w:val="24"/>
          <w:szCs w:val="24"/>
          <w:lang w:eastAsia="pl-PL"/>
        </w:rPr>
        <w:t xml:space="preserve"> Zamieszczanie obowiązkowe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Ogłoszenie dotyczy:</w:t>
      </w:r>
      <w:r w:rsidRPr="002F6600">
        <w:rPr>
          <w:rFonts w:ascii="Times New Roman" w:eastAsia="Times New Roman" w:hAnsi="Times New Roman" w:cs="Times New Roman"/>
          <w:sz w:val="24"/>
          <w:szCs w:val="24"/>
          <w:lang w:eastAsia="pl-PL"/>
        </w:rPr>
        <w:t xml:space="preserve"> Zamówienia publicznego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Nazwa projektu lub programu</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u w:val="single"/>
          <w:lang w:eastAsia="pl-PL"/>
        </w:rPr>
        <w:t>SEKCJA I: ZAMAWIAJĄCY</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Postępowanie przeprowadza centralny zamawiający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Informacje na temat podmiotu któremu zamawiający powierzył/powierzyli prowadzenie postępowania:</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Postępowanie jest przeprowadzane wspólnie przez zamawiających</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Informacje dodatkowe:</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 1) NAZWA I ADRES: </w:t>
      </w:r>
      <w:r w:rsidRPr="002F6600">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lastRenderedPageBreak/>
        <w:t xml:space="preserve">Adres strony internetowej (URL): www.zp.tczew.pl </w:t>
      </w:r>
      <w:r w:rsidRPr="002F6600">
        <w:rPr>
          <w:rFonts w:ascii="Times New Roman" w:eastAsia="Times New Roman" w:hAnsi="Times New Roman" w:cs="Times New Roman"/>
          <w:sz w:val="24"/>
          <w:szCs w:val="24"/>
          <w:lang w:eastAsia="pl-PL"/>
        </w:rPr>
        <w:br/>
        <w:t xml:space="preserve">Adres profilu nabywcy: </w:t>
      </w:r>
      <w:r w:rsidRPr="002F660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 2) RODZAJ ZAMAWIAJĄCEGO: </w:t>
      </w:r>
      <w:r w:rsidRPr="002F6600">
        <w:rPr>
          <w:rFonts w:ascii="Times New Roman" w:eastAsia="Times New Roman" w:hAnsi="Times New Roman" w:cs="Times New Roman"/>
          <w:sz w:val="24"/>
          <w:szCs w:val="24"/>
          <w:lang w:eastAsia="pl-PL"/>
        </w:rPr>
        <w:t xml:space="preserve">Administracja samorządowa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I.3) WSPÓLNE UDZIELANIE ZAMÓWIENIA </w:t>
      </w:r>
      <w:r w:rsidRPr="002F6600">
        <w:rPr>
          <w:rFonts w:ascii="Times New Roman" w:eastAsia="Times New Roman" w:hAnsi="Times New Roman" w:cs="Times New Roman"/>
          <w:b/>
          <w:bCs/>
          <w:i/>
          <w:iCs/>
          <w:sz w:val="24"/>
          <w:szCs w:val="24"/>
          <w:lang w:eastAsia="pl-PL"/>
        </w:rPr>
        <w:t>(jeżeli dotyczy)</w:t>
      </w:r>
      <w:r w:rsidRPr="002F6600">
        <w:rPr>
          <w:rFonts w:ascii="Times New Roman" w:eastAsia="Times New Roman" w:hAnsi="Times New Roman" w:cs="Times New Roman"/>
          <w:b/>
          <w:bCs/>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I.4) KOMUNIKACJA: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Tak </w:t>
      </w:r>
      <w:r w:rsidRPr="002F6600">
        <w:rPr>
          <w:rFonts w:ascii="Times New Roman" w:eastAsia="Times New Roman" w:hAnsi="Times New Roman" w:cs="Times New Roman"/>
          <w:sz w:val="24"/>
          <w:szCs w:val="24"/>
          <w:lang w:eastAsia="pl-PL"/>
        </w:rPr>
        <w:br/>
        <w:t xml:space="preserve">www.zp.tczew.pl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Tak </w:t>
      </w:r>
      <w:r w:rsidRPr="002F6600">
        <w:rPr>
          <w:rFonts w:ascii="Times New Roman" w:eastAsia="Times New Roman" w:hAnsi="Times New Roman" w:cs="Times New Roman"/>
          <w:sz w:val="24"/>
          <w:szCs w:val="24"/>
          <w:lang w:eastAsia="pl-PL"/>
        </w:rPr>
        <w:br/>
        <w:t xml:space="preserve">www.zp.tczew.pl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Oferty lub wnioski o dopuszczenie do udziału w postępowaniu należy przesyłać:</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Elektronicznie</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adres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Nie </w:t>
      </w:r>
      <w:r w:rsidRPr="002F6600">
        <w:rPr>
          <w:rFonts w:ascii="Times New Roman" w:eastAsia="Times New Roman" w:hAnsi="Times New Roman" w:cs="Times New Roman"/>
          <w:sz w:val="24"/>
          <w:szCs w:val="24"/>
          <w:lang w:eastAsia="pl-PL"/>
        </w:rPr>
        <w:br/>
        <w:t xml:space="preserve">Inny sposób: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Tak </w:t>
      </w:r>
      <w:r w:rsidRPr="002F6600">
        <w:rPr>
          <w:rFonts w:ascii="Times New Roman" w:eastAsia="Times New Roman" w:hAnsi="Times New Roman" w:cs="Times New Roman"/>
          <w:sz w:val="24"/>
          <w:szCs w:val="24"/>
          <w:lang w:eastAsia="pl-PL"/>
        </w:rPr>
        <w:br/>
        <w:t xml:space="preserve">Inny sposób: </w:t>
      </w:r>
      <w:r w:rsidRPr="002F660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lastRenderedPageBreak/>
        <w:t xml:space="preserve">Adres: </w:t>
      </w:r>
      <w:r w:rsidRPr="002F6600">
        <w:rPr>
          <w:rFonts w:ascii="Times New Roman" w:eastAsia="Times New Roman" w:hAnsi="Times New Roman" w:cs="Times New Roman"/>
          <w:sz w:val="24"/>
          <w:szCs w:val="24"/>
          <w:lang w:eastAsia="pl-PL"/>
        </w:rPr>
        <w:br/>
        <w:t xml:space="preserve">Urząd Miejski w Tczewie, Biuro Obsługi Klienta, Pl. Piłsudskiego 1, 83-110 Tczew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u w:val="single"/>
          <w:lang w:eastAsia="pl-PL"/>
        </w:rPr>
        <w:t xml:space="preserve">SEKCJA II: PRZEDMIOT ZAMÓWIENIA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II.1) Nazwa nadana zamówieniu przez zamawiającego: </w:t>
      </w:r>
      <w:r w:rsidRPr="002F6600">
        <w:rPr>
          <w:rFonts w:ascii="Times New Roman" w:eastAsia="Times New Roman" w:hAnsi="Times New Roman" w:cs="Times New Roman"/>
          <w:sz w:val="24"/>
          <w:szCs w:val="24"/>
          <w:lang w:eastAsia="pl-PL"/>
        </w:rPr>
        <w:t xml:space="preserve">Udostępnienie urządzeń kopiująco-drukujących wraz z zakupem i wdrożeniem dodatkowych licencji na oprogramowanie do zarządzania i monitorowania środowiska wydruku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Numer referencyjny: </w:t>
      </w:r>
      <w:r w:rsidRPr="002F6600">
        <w:rPr>
          <w:rFonts w:ascii="Times New Roman" w:eastAsia="Times New Roman" w:hAnsi="Times New Roman" w:cs="Times New Roman"/>
          <w:sz w:val="24"/>
          <w:szCs w:val="24"/>
          <w:lang w:eastAsia="pl-PL"/>
        </w:rPr>
        <w:t xml:space="preserve">WZP.271.3.33.2018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F6600" w:rsidRPr="002F6600" w:rsidRDefault="002F6600" w:rsidP="002F6600">
      <w:pPr>
        <w:spacing w:after="0" w:line="240" w:lineRule="auto"/>
        <w:jc w:val="both"/>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II.2) Rodzaj zamówienia: </w:t>
      </w:r>
      <w:r w:rsidRPr="002F6600">
        <w:rPr>
          <w:rFonts w:ascii="Times New Roman" w:eastAsia="Times New Roman" w:hAnsi="Times New Roman" w:cs="Times New Roman"/>
          <w:sz w:val="24"/>
          <w:szCs w:val="24"/>
          <w:lang w:eastAsia="pl-PL"/>
        </w:rPr>
        <w:t xml:space="preserve">Usługi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II.3) Informacja o możliwości składania ofert częściowych</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Zamówienie podzielone jest na części: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Oferty lub wnioski o dopuszczenie do udziału w postępowaniu można składać w odniesieniu do:</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II.4) Krótki opis przedmiotu zamówienia </w:t>
      </w:r>
      <w:r w:rsidRPr="002F660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F660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F6600">
        <w:rPr>
          <w:rFonts w:ascii="Times New Roman" w:eastAsia="Times New Roman" w:hAnsi="Times New Roman" w:cs="Times New Roman"/>
          <w:sz w:val="24"/>
          <w:szCs w:val="24"/>
          <w:lang w:eastAsia="pl-PL"/>
        </w:rPr>
        <w:t xml:space="preserve">1. Przedmiotem zamówienia jest udostępnienie przez Wykonawcę w okresie od dnia 01.01.2019 r. do dnia 31.12.2019 r. w pomieszczeniach znajdujących się w kilku budynkach Zamawiającego jednego serwera, laserowych, wielofunkcyjnych (drukarka, kopiarka, skaner, faks), monochromatycznych oraz kolorowych urządzeń kopiująco-drukujących, zwanych dalej URZĄDZENIAMI, wraz z zakupem wsparcia technicznego od producenta oprogramowania </w:t>
      </w:r>
      <w:proofErr w:type="spellStart"/>
      <w:r w:rsidRPr="002F6600">
        <w:rPr>
          <w:rFonts w:ascii="Times New Roman" w:eastAsia="Times New Roman" w:hAnsi="Times New Roman" w:cs="Times New Roman"/>
          <w:sz w:val="24"/>
          <w:szCs w:val="24"/>
          <w:lang w:eastAsia="pl-PL"/>
        </w:rPr>
        <w:t>Papercut</w:t>
      </w:r>
      <w:proofErr w:type="spellEnd"/>
      <w:r w:rsidRPr="002F6600">
        <w:rPr>
          <w:rFonts w:ascii="Times New Roman" w:eastAsia="Times New Roman" w:hAnsi="Times New Roman" w:cs="Times New Roman"/>
          <w:sz w:val="24"/>
          <w:szCs w:val="24"/>
          <w:lang w:eastAsia="pl-PL"/>
        </w:rPr>
        <w:t xml:space="preserve"> tzw. </w:t>
      </w:r>
      <w:proofErr w:type="spellStart"/>
      <w:r w:rsidRPr="002F6600">
        <w:rPr>
          <w:rFonts w:ascii="Times New Roman" w:eastAsia="Times New Roman" w:hAnsi="Times New Roman" w:cs="Times New Roman"/>
          <w:sz w:val="24"/>
          <w:szCs w:val="24"/>
          <w:lang w:eastAsia="pl-PL"/>
        </w:rPr>
        <w:t>Maintenance</w:t>
      </w:r>
      <w:proofErr w:type="spellEnd"/>
      <w:r w:rsidRPr="002F6600">
        <w:rPr>
          <w:rFonts w:ascii="Times New Roman" w:eastAsia="Times New Roman" w:hAnsi="Times New Roman" w:cs="Times New Roman"/>
          <w:sz w:val="24"/>
          <w:szCs w:val="24"/>
          <w:lang w:eastAsia="pl-PL"/>
        </w:rPr>
        <w:t xml:space="preserve"> od dnia 29.09.2019 r. do dnia 31.12.2019 r. </w:t>
      </w:r>
      <w:proofErr w:type="spellStart"/>
      <w:r w:rsidRPr="002F6600">
        <w:rPr>
          <w:rFonts w:ascii="Times New Roman" w:eastAsia="Times New Roman" w:hAnsi="Times New Roman" w:cs="Times New Roman"/>
          <w:sz w:val="24"/>
          <w:szCs w:val="24"/>
          <w:lang w:eastAsia="pl-PL"/>
        </w:rPr>
        <w:t>PaperCut</w:t>
      </w:r>
      <w:proofErr w:type="spellEnd"/>
      <w:r w:rsidRPr="002F6600">
        <w:rPr>
          <w:rFonts w:ascii="Times New Roman" w:eastAsia="Times New Roman" w:hAnsi="Times New Roman" w:cs="Times New Roman"/>
          <w:sz w:val="24"/>
          <w:szCs w:val="24"/>
          <w:lang w:eastAsia="pl-PL"/>
        </w:rPr>
        <w:t xml:space="preserve">, do zarządzania i monitorowania środowiska wydruku, zwanego dalej PAPERCUT lub OPROGRAMOWANIEM, a także wykonywanie całkowitej obsługi serwisowej wszystkich URZĄDZEŃ w ww. okresie oraz dostarczanie materiałów eksploatacyjnych w celu zapewnienia ciągłości zadań wydruku. Zamówienie obejmuje także zainstalowanie i poprawne uruchomienie czytników kart we wszystkich urządzeniach objętych tym zamówieniem, zwanych dalej CZYTNIKAMI, oraz uruchomienie kart użytkowników, którzy do tej pory kart zbliżeniowych nie używali. Zamówienie nie </w:t>
      </w:r>
      <w:r w:rsidRPr="002F6600">
        <w:rPr>
          <w:rFonts w:ascii="Times New Roman" w:eastAsia="Times New Roman" w:hAnsi="Times New Roman" w:cs="Times New Roman"/>
          <w:sz w:val="24"/>
          <w:szCs w:val="24"/>
          <w:lang w:eastAsia="pl-PL"/>
        </w:rPr>
        <w:lastRenderedPageBreak/>
        <w:t xml:space="preserve">obejmuje dostawy kart. W ww. okresie Wykonawca udostępnia Zamawiającemu URZĄDZENIA, CZYTNIKI na zasadzie najmu, użyczenia lub w innej formie, do odpłatnego używania w celach do jakich są przeznaczone, bez obowiązku zakupienia na własność Zamawiającego URZĄDZEŃ i CZYTNIKÓW, z wyjątkiem rozszerzenia OPROGRAMOWANIA, które przechodzi na własność Zamawiającego. Udostępnione URZĄDZENIA muszą być jednakowe (w zakresie ich TYPU, zgodnie z listą wymaganych urządzeń – punkt 3.1.14 Opisu przedmiotu zamówienia SIWZ) i posiadać wymagane funkcje i parametry techniczne wymienione w Specyfikacji Istotnych Warunków Zamówienia. Zamawiający informuje, że dostarczone i zainstalowane urządzenia muszą być w pełni kompatybilne z licencją posiadaną przez Zamawiającego. Zamawiający posiada licencję na urządzenia tzw. </w:t>
      </w:r>
      <w:proofErr w:type="spellStart"/>
      <w:r w:rsidRPr="002F6600">
        <w:rPr>
          <w:rFonts w:ascii="Times New Roman" w:eastAsia="Times New Roman" w:hAnsi="Times New Roman" w:cs="Times New Roman"/>
          <w:sz w:val="24"/>
          <w:szCs w:val="24"/>
          <w:lang w:eastAsia="pl-PL"/>
        </w:rPr>
        <w:t>Embeded</w:t>
      </w:r>
      <w:proofErr w:type="spellEnd"/>
      <w:r w:rsidRPr="002F6600">
        <w:rPr>
          <w:rFonts w:ascii="Times New Roman" w:eastAsia="Times New Roman" w:hAnsi="Times New Roman" w:cs="Times New Roman"/>
          <w:sz w:val="24"/>
          <w:szCs w:val="24"/>
          <w:lang w:eastAsia="pl-PL"/>
        </w:rPr>
        <w:t xml:space="preserve">) w programie </w:t>
      </w:r>
      <w:proofErr w:type="spellStart"/>
      <w:r w:rsidRPr="002F6600">
        <w:rPr>
          <w:rFonts w:ascii="Times New Roman" w:eastAsia="Times New Roman" w:hAnsi="Times New Roman" w:cs="Times New Roman"/>
          <w:sz w:val="24"/>
          <w:szCs w:val="24"/>
          <w:lang w:eastAsia="pl-PL"/>
        </w:rPr>
        <w:t>Papercut</w:t>
      </w:r>
      <w:proofErr w:type="spellEnd"/>
      <w:r w:rsidRPr="002F6600">
        <w:rPr>
          <w:rFonts w:ascii="Times New Roman" w:eastAsia="Times New Roman" w:hAnsi="Times New Roman" w:cs="Times New Roman"/>
          <w:sz w:val="24"/>
          <w:szCs w:val="24"/>
          <w:lang w:eastAsia="pl-PL"/>
        </w:rPr>
        <w:t xml:space="preserve"> dla urządzeń SHARP ilość 5 szt. oraz Lexmark ilość 36 szt. Zamawiający dopuszcza zakup 2 licencji </w:t>
      </w:r>
      <w:proofErr w:type="spellStart"/>
      <w:r w:rsidRPr="002F6600">
        <w:rPr>
          <w:rFonts w:ascii="Times New Roman" w:eastAsia="Times New Roman" w:hAnsi="Times New Roman" w:cs="Times New Roman"/>
          <w:sz w:val="24"/>
          <w:szCs w:val="24"/>
          <w:lang w:eastAsia="pl-PL"/>
        </w:rPr>
        <w:t>Embeded</w:t>
      </w:r>
      <w:proofErr w:type="spellEnd"/>
      <w:r w:rsidRPr="002F6600">
        <w:rPr>
          <w:rFonts w:ascii="Times New Roman" w:eastAsia="Times New Roman" w:hAnsi="Times New Roman" w:cs="Times New Roman"/>
          <w:sz w:val="24"/>
          <w:szCs w:val="24"/>
          <w:lang w:eastAsia="pl-PL"/>
        </w:rPr>
        <w:t xml:space="preserve"> wraz usługą wsparcia i aktualizacji producenta oprogramowania tzw. </w:t>
      </w:r>
      <w:proofErr w:type="spellStart"/>
      <w:r w:rsidRPr="002F6600">
        <w:rPr>
          <w:rFonts w:ascii="Times New Roman" w:eastAsia="Times New Roman" w:hAnsi="Times New Roman" w:cs="Times New Roman"/>
          <w:sz w:val="24"/>
          <w:szCs w:val="24"/>
          <w:lang w:eastAsia="pl-PL"/>
        </w:rPr>
        <w:t>Maintenance</w:t>
      </w:r>
      <w:proofErr w:type="spellEnd"/>
      <w:r w:rsidRPr="002F6600">
        <w:rPr>
          <w:rFonts w:ascii="Times New Roman" w:eastAsia="Times New Roman" w:hAnsi="Times New Roman" w:cs="Times New Roman"/>
          <w:sz w:val="24"/>
          <w:szCs w:val="24"/>
          <w:lang w:eastAsia="pl-PL"/>
        </w:rPr>
        <w:t xml:space="preserve"> oraz nie dopuszcza wdrożenia nowego oprogramowania. 2. Zadania Wykonawcy: Wykonawca oddaje Zamawiającemu w odpłatne użytkowanie na okres trwania umowy, zgodnie z ofertą Wykonawcy: 1) wielofunkcyjne monochromatyczne urządzenia kopiująco-drukujące, zwane dalej łącznie ,,URZĄDZENIAMI’’ (zgodne z parametrami i typem urządzeń określonych w Opisie przedmiotu zamówienia), 2) kompatybilne, wewnętrzne czytniki kart zwane dalej łącznie ,,CZYTNIKAMI’’, które podlegają zainstalowaniu przez Wykonawcę w URZĄDZENIACH (jeżeli nie są wbudowane fabrycznie), 3) licencje na oprogramowanie PAPERCUT, w zakresie kontynuacyjnego rozszerzenia, zwane dalej </w:t>
      </w:r>
      <w:proofErr w:type="spellStart"/>
      <w:r w:rsidRPr="002F6600">
        <w:rPr>
          <w:rFonts w:ascii="Times New Roman" w:eastAsia="Times New Roman" w:hAnsi="Times New Roman" w:cs="Times New Roman"/>
          <w:sz w:val="24"/>
          <w:szCs w:val="24"/>
          <w:lang w:eastAsia="pl-PL"/>
        </w:rPr>
        <w:t>PaperCut</w:t>
      </w:r>
      <w:proofErr w:type="spellEnd"/>
      <w:r w:rsidRPr="002F6600">
        <w:rPr>
          <w:rFonts w:ascii="Times New Roman" w:eastAsia="Times New Roman" w:hAnsi="Times New Roman" w:cs="Times New Roman"/>
          <w:sz w:val="24"/>
          <w:szCs w:val="24"/>
          <w:lang w:eastAsia="pl-PL"/>
        </w:rPr>
        <w:t xml:space="preserve"> lub ,,OPROGRAMOWANIEM’’ (zgodne z pkt 3.1.13 Opisu przedmiotu zamówienia SIWZ), 4) zakup wsparcia technicznego u producenta oprogramowania PAPERCUT, w zakresie kontynuacyjnego wsparcia technicznego tzw. </w:t>
      </w:r>
      <w:proofErr w:type="spellStart"/>
      <w:r w:rsidRPr="002F6600">
        <w:rPr>
          <w:rFonts w:ascii="Times New Roman" w:eastAsia="Times New Roman" w:hAnsi="Times New Roman" w:cs="Times New Roman"/>
          <w:sz w:val="24"/>
          <w:szCs w:val="24"/>
          <w:lang w:eastAsia="pl-PL"/>
        </w:rPr>
        <w:t>Maintenance</w:t>
      </w:r>
      <w:proofErr w:type="spellEnd"/>
      <w:r w:rsidRPr="002F6600">
        <w:rPr>
          <w:rFonts w:ascii="Times New Roman" w:eastAsia="Times New Roman" w:hAnsi="Times New Roman" w:cs="Times New Roman"/>
          <w:sz w:val="24"/>
          <w:szCs w:val="24"/>
          <w:lang w:eastAsia="pl-PL"/>
        </w:rPr>
        <w:t xml:space="preserve"> rozszerzenia, zwane dalej </w:t>
      </w:r>
      <w:proofErr w:type="spellStart"/>
      <w:r w:rsidRPr="002F6600">
        <w:rPr>
          <w:rFonts w:ascii="Times New Roman" w:eastAsia="Times New Roman" w:hAnsi="Times New Roman" w:cs="Times New Roman"/>
          <w:sz w:val="24"/>
          <w:szCs w:val="24"/>
          <w:lang w:eastAsia="pl-PL"/>
        </w:rPr>
        <w:t>PaperCut</w:t>
      </w:r>
      <w:proofErr w:type="spellEnd"/>
      <w:r w:rsidRPr="002F6600">
        <w:rPr>
          <w:rFonts w:ascii="Times New Roman" w:eastAsia="Times New Roman" w:hAnsi="Times New Roman" w:cs="Times New Roman"/>
          <w:sz w:val="24"/>
          <w:szCs w:val="24"/>
          <w:lang w:eastAsia="pl-PL"/>
        </w:rPr>
        <w:t xml:space="preserve"> lub ,,OPROGRAMOWANIEM’’, 5) maszyny serwera, na której zainstalowany będzie system wydruku. 3. Szczegółowy opis przedmiotu zamówienia znajduje się w Specyfikacji Istotnych Warunków Zamówienia.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II.5) Główny kod CPV: </w:t>
      </w:r>
      <w:r w:rsidRPr="002F6600">
        <w:rPr>
          <w:rFonts w:ascii="Times New Roman" w:eastAsia="Times New Roman" w:hAnsi="Times New Roman" w:cs="Times New Roman"/>
          <w:sz w:val="24"/>
          <w:szCs w:val="24"/>
          <w:lang w:eastAsia="pl-PL"/>
        </w:rPr>
        <w:t xml:space="preserve">30120000-6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Dodatkowe kody CPV:</w:t>
      </w:r>
      <w:r w:rsidRPr="002F660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F6600" w:rsidRPr="002F6600" w:rsidTr="002F6600">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Kod CPV</w:t>
            </w:r>
          </w:p>
        </w:tc>
      </w:tr>
      <w:tr w:rsidR="002F6600" w:rsidRPr="002F6600" w:rsidTr="002F6600">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50313100-3</w:t>
            </w:r>
          </w:p>
        </w:tc>
      </w:tr>
      <w:tr w:rsidR="002F6600" w:rsidRPr="002F6600" w:rsidTr="002F6600">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50313200-4</w:t>
            </w:r>
          </w:p>
        </w:tc>
      </w:tr>
    </w:tbl>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II.6) Całkowita wartość zamówienia </w:t>
      </w:r>
      <w:r w:rsidRPr="002F6600">
        <w:rPr>
          <w:rFonts w:ascii="Times New Roman" w:eastAsia="Times New Roman" w:hAnsi="Times New Roman" w:cs="Times New Roman"/>
          <w:i/>
          <w:iCs/>
          <w:sz w:val="24"/>
          <w:szCs w:val="24"/>
          <w:lang w:eastAsia="pl-PL"/>
        </w:rPr>
        <w:t>(jeżeli zamawiający podaje informacje o wartości zamówienia)</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Wartość bez VAT: </w:t>
      </w:r>
      <w:r w:rsidRPr="002F6600">
        <w:rPr>
          <w:rFonts w:ascii="Times New Roman" w:eastAsia="Times New Roman" w:hAnsi="Times New Roman" w:cs="Times New Roman"/>
          <w:sz w:val="24"/>
          <w:szCs w:val="24"/>
          <w:lang w:eastAsia="pl-PL"/>
        </w:rPr>
        <w:br/>
        <w:t xml:space="preserve">Waluta: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F6600">
        <w:rPr>
          <w:rFonts w:ascii="Times New Roman" w:eastAsia="Times New Roman" w:hAnsi="Times New Roman" w:cs="Times New Roman"/>
          <w:b/>
          <w:bCs/>
          <w:sz w:val="24"/>
          <w:szCs w:val="24"/>
          <w:lang w:eastAsia="pl-PL"/>
        </w:rPr>
        <w:t>Pzp</w:t>
      </w:r>
      <w:proofErr w:type="spellEnd"/>
      <w:r w:rsidRPr="002F6600">
        <w:rPr>
          <w:rFonts w:ascii="Times New Roman" w:eastAsia="Times New Roman" w:hAnsi="Times New Roman" w:cs="Times New Roman"/>
          <w:b/>
          <w:bCs/>
          <w:sz w:val="24"/>
          <w:szCs w:val="24"/>
          <w:lang w:eastAsia="pl-PL"/>
        </w:rPr>
        <w:t xml:space="preserve">: </w:t>
      </w: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II.8) Okres, w którym realizowane będzie zamówienie lub okres, na który została zawarta umowa ramowa lub okres, na który został ustanowiony dynamiczny system </w:t>
      </w:r>
      <w:r w:rsidRPr="002F6600">
        <w:rPr>
          <w:rFonts w:ascii="Times New Roman" w:eastAsia="Times New Roman" w:hAnsi="Times New Roman" w:cs="Times New Roman"/>
          <w:b/>
          <w:bCs/>
          <w:sz w:val="24"/>
          <w:szCs w:val="24"/>
          <w:lang w:eastAsia="pl-PL"/>
        </w:rPr>
        <w:lastRenderedPageBreak/>
        <w:t>zakupów:</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miesiącach:   </w:t>
      </w:r>
      <w:r w:rsidRPr="002F6600">
        <w:rPr>
          <w:rFonts w:ascii="Times New Roman" w:eastAsia="Times New Roman" w:hAnsi="Times New Roman" w:cs="Times New Roman"/>
          <w:i/>
          <w:iCs/>
          <w:sz w:val="24"/>
          <w:szCs w:val="24"/>
          <w:lang w:eastAsia="pl-PL"/>
        </w:rPr>
        <w:t xml:space="preserve"> lub </w:t>
      </w:r>
      <w:r w:rsidRPr="002F6600">
        <w:rPr>
          <w:rFonts w:ascii="Times New Roman" w:eastAsia="Times New Roman" w:hAnsi="Times New Roman" w:cs="Times New Roman"/>
          <w:b/>
          <w:bCs/>
          <w:sz w:val="24"/>
          <w:szCs w:val="24"/>
          <w:lang w:eastAsia="pl-PL"/>
        </w:rPr>
        <w:t>dniach:</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i/>
          <w:iCs/>
          <w:sz w:val="24"/>
          <w:szCs w:val="24"/>
          <w:lang w:eastAsia="pl-PL"/>
        </w:rPr>
        <w:t>lub</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data rozpoczęcia: </w:t>
      </w:r>
      <w:r w:rsidRPr="002F6600">
        <w:rPr>
          <w:rFonts w:ascii="Times New Roman" w:eastAsia="Times New Roman" w:hAnsi="Times New Roman" w:cs="Times New Roman"/>
          <w:sz w:val="24"/>
          <w:szCs w:val="24"/>
          <w:lang w:eastAsia="pl-PL"/>
        </w:rPr>
        <w:t> </w:t>
      </w:r>
      <w:r w:rsidRPr="002F6600">
        <w:rPr>
          <w:rFonts w:ascii="Times New Roman" w:eastAsia="Times New Roman" w:hAnsi="Times New Roman" w:cs="Times New Roman"/>
          <w:i/>
          <w:iCs/>
          <w:sz w:val="24"/>
          <w:szCs w:val="24"/>
          <w:lang w:eastAsia="pl-PL"/>
        </w:rPr>
        <w:t xml:space="preserve"> lub </w:t>
      </w:r>
      <w:r w:rsidRPr="002F6600">
        <w:rPr>
          <w:rFonts w:ascii="Times New Roman" w:eastAsia="Times New Roman" w:hAnsi="Times New Roman" w:cs="Times New Roman"/>
          <w:b/>
          <w:bCs/>
          <w:sz w:val="24"/>
          <w:szCs w:val="24"/>
          <w:lang w:eastAsia="pl-PL"/>
        </w:rPr>
        <w:t xml:space="preserve">zakończenia: </w:t>
      </w:r>
      <w:r w:rsidRPr="002F6600">
        <w:rPr>
          <w:rFonts w:ascii="Times New Roman" w:eastAsia="Times New Roman" w:hAnsi="Times New Roman" w:cs="Times New Roman"/>
          <w:sz w:val="24"/>
          <w:szCs w:val="24"/>
          <w:lang w:eastAsia="pl-PL"/>
        </w:rPr>
        <w:t xml:space="preserve">2019-12-31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II.9) Informacje dodatkowe: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III.1) WARUNKI UDZIAŁU W POSTĘPOWANIU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Określenie warunków: </w:t>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III.1.2) Sytuacja finansowa lub ekonomiczna </w:t>
      </w:r>
      <w:r w:rsidRPr="002F6600">
        <w:rPr>
          <w:rFonts w:ascii="Times New Roman" w:eastAsia="Times New Roman" w:hAnsi="Times New Roman" w:cs="Times New Roman"/>
          <w:sz w:val="24"/>
          <w:szCs w:val="24"/>
          <w:lang w:eastAsia="pl-PL"/>
        </w:rPr>
        <w:br/>
        <w:t xml:space="preserve">Określenie warunków: </w:t>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III.1.3) Zdolność techniczna lub zawodowa </w:t>
      </w:r>
      <w:r w:rsidRPr="002F6600">
        <w:rPr>
          <w:rFonts w:ascii="Times New Roman" w:eastAsia="Times New Roman" w:hAnsi="Times New Roman" w:cs="Times New Roman"/>
          <w:sz w:val="24"/>
          <w:szCs w:val="24"/>
          <w:lang w:eastAsia="pl-PL"/>
        </w:rPr>
        <w:br/>
        <w:t>Określenie warunków: O udzielenie zamówienia może ubiegać się Wykonawca, który wykaże, że w okresie ostatnich trzech lat przed upływem terminu składania ofert, a jeżeli okres prowadzenia działalności jest krótszy - w tym okresie, wykonał lub wykonuje co najmniej 1 usługę obsługi serwisowej minimum 60 albo większej liczby wielofunkcyjnych urządzeń kopiująco-drukujących w sposób ciągły, przez okres minimum 12 m-</w:t>
      </w:r>
      <w:proofErr w:type="spellStart"/>
      <w:r w:rsidRPr="002F6600">
        <w:rPr>
          <w:rFonts w:ascii="Times New Roman" w:eastAsia="Times New Roman" w:hAnsi="Times New Roman" w:cs="Times New Roman"/>
          <w:sz w:val="24"/>
          <w:szCs w:val="24"/>
          <w:lang w:eastAsia="pl-PL"/>
        </w:rPr>
        <w:t>cy</w:t>
      </w:r>
      <w:proofErr w:type="spellEnd"/>
      <w:r w:rsidRPr="002F6600">
        <w:rPr>
          <w:rFonts w:ascii="Times New Roman" w:eastAsia="Times New Roman" w:hAnsi="Times New Roman" w:cs="Times New Roman"/>
          <w:sz w:val="24"/>
          <w:szCs w:val="24"/>
          <w:lang w:eastAsia="pl-PL"/>
        </w:rPr>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2F660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F6600">
        <w:rPr>
          <w:rFonts w:ascii="Times New Roman" w:eastAsia="Times New Roman" w:hAnsi="Times New Roman" w:cs="Times New Roman"/>
          <w:sz w:val="24"/>
          <w:szCs w:val="24"/>
          <w:lang w:eastAsia="pl-PL"/>
        </w:rPr>
        <w:br/>
        <w:t xml:space="preserve">Informacje dodatkowe: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III.2) PODSTAWY WYKLUCZENIA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F6600">
        <w:rPr>
          <w:rFonts w:ascii="Times New Roman" w:eastAsia="Times New Roman" w:hAnsi="Times New Roman" w:cs="Times New Roman"/>
          <w:b/>
          <w:bCs/>
          <w:sz w:val="24"/>
          <w:szCs w:val="24"/>
          <w:lang w:eastAsia="pl-PL"/>
        </w:rPr>
        <w:t>Pzp</w:t>
      </w:r>
      <w:proofErr w:type="spellEnd"/>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F6600">
        <w:rPr>
          <w:rFonts w:ascii="Times New Roman" w:eastAsia="Times New Roman" w:hAnsi="Times New Roman" w:cs="Times New Roman"/>
          <w:b/>
          <w:bCs/>
          <w:sz w:val="24"/>
          <w:szCs w:val="24"/>
          <w:lang w:eastAsia="pl-PL"/>
        </w:rPr>
        <w:t>Pzp</w:t>
      </w:r>
      <w:proofErr w:type="spellEnd"/>
      <w:r w:rsidRPr="002F660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F6600">
        <w:rPr>
          <w:rFonts w:ascii="Times New Roman" w:eastAsia="Times New Roman" w:hAnsi="Times New Roman" w:cs="Times New Roman"/>
          <w:sz w:val="24"/>
          <w:szCs w:val="24"/>
          <w:lang w:eastAsia="pl-PL"/>
        </w:rPr>
        <w:br/>
        <w:t xml:space="preserve">Tak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lastRenderedPageBreak/>
        <w:t xml:space="preserve">Oświadczenie o spełnianiu kryteriów selekcji </w:t>
      </w:r>
      <w:r w:rsidRPr="002F6600">
        <w:rPr>
          <w:rFonts w:ascii="Times New Roman" w:eastAsia="Times New Roman" w:hAnsi="Times New Roman" w:cs="Times New Roman"/>
          <w:sz w:val="24"/>
          <w:szCs w:val="24"/>
          <w:lang w:eastAsia="pl-PL"/>
        </w:rPr>
        <w:br/>
        <w:t xml:space="preserve">Nie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III.5.1) W ZAKRESIE SPEŁNIANIA WARUNKÓW UDZIAŁU W POSTĘPOWANIU:</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wartości, przedmiotu, dat wykonania i podmiotów, na rzecz których usługi zostały wykonane; b) dowody określające czy usługi, o których mowa pkt 6.4.1) lit. a SIWZ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III.5.2) W ZAKRESIE KRYTERIÓW SELEKCJI:</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lastRenderedPageBreak/>
        <w:t xml:space="preserve">III.7) INNE DOKUMENTY NIE WYMIENIONE W pkt III.3) - III.6)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2F6600">
        <w:rPr>
          <w:rFonts w:ascii="Times New Roman" w:eastAsia="Times New Roman" w:hAnsi="Times New Roman" w:cs="Times New Roman"/>
          <w:sz w:val="24"/>
          <w:szCs w:val="24"/>
          <w:lang w:eastAsia="pl-PL"/>
        </w:rPr>
        <w:t>Pzp</w:t>
      </w:r>
      <w:proofErr w:type="spellEnd"/>
      <w:r w:rsidRPr="002F6600">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2F6600">
        <w:rPr>
          <w:rFonts w:ascii="Times New Roman" w:eastAsia="Times New Roman" w:hAnsi="Times New Roman" w:cs="Times New Roman"/>
          <w:sz w:val="24"/>
          <w:szCs w:val="24"/>
          <w:lang w:eastAsia="pl-PL"/>
        </w:rPr>
        <w:t>t.j</w:t>
      </w:r>
      <w:proofErr w:type="spellEnd"/>
      <w:r w:rsidRPr="002F6600">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w:t>
      </w:r>
      <w:r w:rsidRPr="002F6600">
        <w:rPr>
          <w:rFonts w:ascii="Times New Roman" w:eastAsia="Times New Roman" w:hAnsi="Times New Roman" w:cs="Times New Roman"/>
          <w:sz w:val="24"/>
          <w:szCs w:val="24"/>
          <w:lang w:eastAsia="pl-PL"/>
        </w:rPr>
        <w:lastRenderedPageBreak/>
        <w:t xml:space="preserve">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u w:val="single"/>
          <w:lang w:eastAsia="pl-PL"/>
        </w:rPr>
        <w:t xml:space="preserve">SEKCJA IV: PROCEDURA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 xml:space="preserve">IV.1) OPIS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IV.1.1) Tryb udzielenia zamówienia: </w:t>
      </w:r>
      <w:r w:rsidRPr="002F6600">
        <w:rPr>
          <w:rFonts w:ascii="Times New Roman" w:eastAsia="Times New Roman" w:hAnsi="Times New Roman" w:cs="Times New Roman"/>
          <w:sz w:val="24"/>
          <w:szCs w:val="24"/>
          <w:lang w:eastAsia="pl-PL"/>
        </w:rPr>
        <w:t xml:space="preserve">Przetarg nieograniczony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IV.1.2) Zamawiający żąda wniesienia wadium:</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Informacja na temat wadium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IV.1.3) Przewiduje się udzielenie zaliczek na poczet wykonania zamówienia:</w:t>
      </w:r>
      <w:r w:rsidRPr="002F6600">
        <w:rPr>
          <w:rFonts w:ascii="Times New Roman" w:eastAsia="Times New Roman" w:hAnsi="Times New Roman" w:cs="Times New Roman"/>
          <w:sz w:val="24"/>
          <w:szCs w:val="24"/>
          <w:lang w:eastAsia="pl-PL"/>
        </w:rPr>
        <w:t xml:space="preserv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Należy podać informacje na temat udzielania zaliczek: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F6600">
        <w:rPr>
          <w:rFonts w:ascii="Times New Roman" w:eastAsia="Times New Roman" w:hAnsi="Times New Roman" w:cs="Times New Roman"/>
          <w:sz w:val="24"/>
          <w:szCs w:val="24"/>
          <w:lang w:eastAsia="pl-PL"/>
        </w:rPr>
        <w:br/>
        <w:t xml:space="preserve">Nie </w:t>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IV.1.5.) Wymaga się złożenia oferty wariantowej: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Dopuszcza się złożenie oferty wariantowej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Liczba wykonawców   </w:t>
      </w:r>
      <w:r w:rsidRPr="002F6600">
        <w:rPr>
          <w:rFonts w:ascii="Times New Roman" w:eastAsia="Times New Roman" w:hAnsi="Times New Roman" w:cs="Times New Roman"/>
          <w:sz w:val="24"/>
          <w:szCs w:val="24"/>
          <w:lang w:eastAsia="pl-PL"/>
        </w:rPr>
        <w:br/>
        <w:t xml:space="preserve">Przewidywana minimalna liczba wykonawców </w:t>
      </w:r>
      <w:r w:rsidRPr="002F6600">
        <w:rPr>
          <w:rFonts w:ascii="Times New Roman" w:eastAsia="Times New Roman" w:hAnsi="Times New Roman" w:cs="Times New Roman"/>
          <w:sz w:val="24"/>
          <w:szCs w:val="24"/>
          <w:lang w:eastAsia="pl-PL"/>
        </w:rPr>
        <w:br/>
        <w:t xml:space="preserve">Maksymalna liczba wykonawców   </w:t>
      </w:r>
      <w:r w:rsidRPr="002F6600">
        <w:rPr>
          <w:rFonts w:ascii="Times New Roman" w:eastAsia="Times New Roman" w:hAnsi="Times New Roman" w:cs="Times New Roman"/>
          <w:sz w:val="24"/>
          <w:szCs w:val="24"/>
          <w:lang w:eastAsia="pl-PL"/>
        </w:rPr>
        <w:br/>
        <w:t xml:space="preserve">Kryteria selekcji wykonawców: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IV.1.7) Informacje na temat umowy ramowej lub dynamicznego systemu zakupów: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Umowa ramowa będzie zawarta: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Czy przewiduje się ograniczenie liczby uczestników umowy ramowej: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lastRenderedPageBreak/>
        <w:br/>
        <w:t xml:space="preserve">Przewidziana maksymalna liczba uczestników umowy ramowej: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Zamówienie obejmuje ustanowienie dynamicznego systemu zakupów: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IV.1.8) Aukcja elektroniczna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Przewidziane jest przeprowadzenie aukcji elektronicznej </w:t>
      </w:r>
      <w:r w:rsidRPr="002F6600">
        <w:rPr>
          <w:rFonts w:ascii="Times New Roman" w:eastAsia="Times New Roman" w:hAnsi="Times New Roman" w:cs="Times New Roman"/>
          <w:i/>
          <w:iCs/>
          <w:sz w:val="24"/>
          <w:szCs w:val="24"/>
          <w:lang w:eastAsia="pl-PL"/>
        </w:rPr>
        <w:t xml:space="preserve">(przetarg nieograniczony, przetarg ograniczony, negocjacje z ogłoszeniem) </w:t>
      </w:r>
      <w:r w:rsidRPr="002F6600">
        <w:rPr>
          <w:rFonts w:ascii="Times New Roman" w:eastAsia="Times New Roman" w:hAnsi="Times New Roman" w:cs="Times New Roman"/>
          <w:sz w:val="24"/>
          <w:szCs w:val="24"/>
          <w:lang w:eastAsia="pl-PL"/>
        </w:rPr>
        <w:t xml:space="preserve">Nie </w:t>
      </w:r>
      <w:r w:rsidRPr="002F6600">
        <w:rPr>
          <w:rFonts w:ascii="Times New Roman" w:eastAsia="Times New Roman" w:hAnsi="Times New Roman" w:cs="Times New Roman"/>
          <w:sz w:val="24"/>
          <w:szCs w:val="24"/>
          <w:lang w:eastAsia="pl-PL"/>
        </w:rPr>
        <w:br/>
        <w:t xml:space="preserve">Należy podać adres strony internetowej, na której aukcja będzie prowadzona: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F6600">
        <w:rPr>
          <w:rFonts w:ascii="Times New Roman" w:eastAsia="Times New Roman" w:hAnsi="Times New Roman" w:cs="Times New Roman"/>
          <w:sz w:val="24"/>
          <w:szCs w:val="24"/>
          <w:lang w:eastAsia="pl-PL"/>
        </w:rPr>
        <w:br/>
        <w:t xml:space="preserve">Informacje dotyczące przebiegu aukcji elektronicznej: </w:t>
      </w:r>
      <w:r w:rsidRPr="002F660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F660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F660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F6600">
        <w:rPr>
          <w:rFonts w:ascii="Times New Roman" w:eastAsia="Times New Roman" w:hAnsi="Times New Roman" w:cs="Times New Roman"/>
          <w:sz w:val="24"/>
          <w:szCs w:val="24"/>
          <w:lang w:eastAsia="pl-PL"/>
        </w:rPr>
        <w:br/>
        <w:t xml:space="preserve">Informacje o liczbie etapów aukcji elektronicznej i czasie ich trwania: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Czas trwania: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F6600">
        <w:rPr>
          <w:rFonts w:ascii="Times New Roman" w:eastAsia="Times New Roman" w:hAnsi="Times New Roman" w:cs="Times New Roman"/>
          <w:sz w:val="24"/>
          <w:szCs w:val="24"/>
          <w:lang w:eastAsia="pl-PL"/>
        </w:rPr>
        <w:br/>
        <w:t xml:space="preserve">Warunki zamknięcia aukcji elektronicznej: </w:t>
      </w:r>
      <w:r w:rsidRPr="002F6600">
        <w:rPr>
          <w:rFonts w:ascii="Times New Roman" w:eastAsia="Times New Roman" w:hAnsi="Times New Roman" w:cs="Times New Roman"/>
          <w:sz w:val="24"/>
          <w:szCs w:val="24"/>
          <w:lang w:eastAsia="pl-PL"/>
        </w:rPr>
        <w:br/>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IV.2) KRYTERIA OCENY OFERT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IV.2.1) Kryteria oceny ofert: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IV.2.2) Kryteria</w:t>
      </w:r>
      <w:r w:rsidRPr="002F660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2F6600" w:rsidRPr="002F6600" w:rsidTr="002F6600">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Znaczenie</w:t>
            </w:r>
          </w:p>
        </w:tc>
      </w:tr>
      <w:tr w:rsidR="002F6600" w:rsidRPr="002F6600" w:rsidTr="002F6600">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60,00</w:t>
            </w:r>
          </w:p>
        </w:tc>
      </w:tr>
      <w:tr w:rsidR="002F6600" w:rsidRPr="002F6600" w:rsidTr="002F6600">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lastRenderedPageBreak/>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40,00</w:t>
            </w:r>
          </w:p>
        </w:tc>
      </w:tr>
    </w:tbl>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F6600">
        <w:rPr>
          <w:rFonts w:ascii="Times New Roman" w:eastAsia="Times New Roman" w:hAnsi="Times New Roman" w:cs="Times New Roman"/>
          <w:b/>
          <w:bCs/>
          <w:sz w:val="24"/>
          <w:szCs w:val="24"/>
          <w:lang w:eastAsia="pl-PL"/>
        </w:rPr>
        <w:t>Pzp</w:t>
      </w:r>
      <w:proofErr w:type="spellEnd"/>
      <w:r w:rsidRPr="002F6600">
        <w:rPr>
          <w:rFonts w:ascii="Times New Roman" w:eastAsia="Times New Roman" w:hAnsi="Times New Roman" w:cs="Times New Roman"/>
          <w:b/>
          <w:bCs/>
          <w:sz w:val="24"/>
          <w:szCs w:val="24"/>
          <w:lang w:eastAsia="pl-PL"/>
        </w:rPr>
        <w:t xml:space="preserve"> </w:t>
      </w:r>
      <w:r w:rsidRPr="002F6600">
        <w:rPr>
          <w:rFonts w:ascii="Times New Roman" w:eastAsia="Times New Roman" w:hAnsi="Times New Roman" w:cs="Times New Roman"/>
          <w:sz w:val="24"/>
          <w:szCs w:val="24"/>
          <w:lang w:eastAsia="pl-PL"/>
        </w:rPr>
        <w:t xml:space="preserve">(przetarg nieograniczony) </w:t>
      </w:r>
      <w:r w:rsidRPr="002F6600">
        <w:rPr>
          <w:rFonts w:ascii="Times New Roman" w:eastAsia="Times New Roman" w:hAnsi="Times New Roman" w:cs="Times New Roman"/>
          <w:sz w:val="24"/>
          <w:szCs w:val="24"/>
          <w:lang w:eastAsia="pl-PL"/>
        </w:rPr>
        <w:br/>
        <w:t xml:space="preserve">Tak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IV.3) Negocjacje z ogłoszeniem, dialog konkurencyjny, partnerstwo innowacyjne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IV.3.1) Informacje na temat negocjacji z ogłoszeniem</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Minimalne wymagania, które muszą spełniać wszystkie oferty: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F6600">
        <w:rPr>
          <w:rFonts w:ascii="Times New Roman" w:eastAsia="Times New Roman" w:hAnsi="Times New Roman" w:cs="Times New Roman"/>
          <w:sz w:val="24"/>
          <w:szCs w:val="24"/>
          <w:lang w:eastAsia="pl-PL"/>
        </w:rPr>
        <w:br/>
        <w:t xml:space="preserve">Przewidziany jest podział negocjacji na etapy w celu ograniczenia liczby ofert: </w:t>
      </w:r>
      <w:r w:rsidRPr="002F6600">
        <w:rPr>
          <w:rFonts w:ascii="Times New Roman" w:eastAsia="Times New Roman" w:hAnsi="Times New Roman" w:cs="Times New Roman"/>
          <w:sz w:val="24"/>
          <w:szCs w:val="24"/>
          <w:lang w:eastAsia="pl-PL"/>
        </w:rPr>
        <w:br/>
        <w:t xml:space="preserve">Należy podać informacje na temat etapów negocjacji (w tym liczbę etapów):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IV.3.2) Informacje na temat dialogu konkurencyjnego</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Wstępny harmonogram postępowania: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Podział dialogu na etapy w celu ograniczenia liczby rozwiązań: </w:t>
      </w:r>
      <w:r w:rsidRPr="002F6600">
        <w:rPr>
          <w:rFonts w:ascii="Times New Roman" w:eastAsia="Times New Roman" w:hAnsi="Times New Roman" w:cs="Times New Roman"/>
          <w:sz w:val="24"/>
          <w:szCs w:val="24"/>
          <w:lang w:eastAsia="pl-PL"/>
        </w:rPr>
        <w:br/>
        <w:t xml:space="preserve">Należy podać informacje na temat etapów dialogu: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IV.3.3) Informacje na temat partnerstwa innowacyjnego</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Informacje dodatkowe: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IV.4) Licytacja elektroniczna </w:t>
      </w:r>
      <w:r w:rsidRPr="002F6600">
        <w:rPr>
          <w:rFonts w:ascii="Times New Roman" w:eastAsia="Times New Roman" w:hAnsi="Times New Roman" w:cs="Times New Roman"/>
          <w:sz w:val="24"/>
          <w:szCs w:val="24"/>
          <w:lang w:eastAsia="pl-PL"/>
        </w:rPr>
        <w:br/>
        <w:t xml:space="preserve">Adres strony internetowej, na której będzie prowadzona licytacja elektroniczna: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Czas trwania: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Termin składania wniosków o dopuszczenie do udziału w licytacji elektronicznej: </w:t>
      </w:r>
      <w:r w:rsidRPr="002F6600">
        <w:rPr>
          <w:rFonts w:ascii="Times New Roman" w:eastAsia="Times New Roman" w:hAnsi="Times New Roman" w:cs="Times New Roman"/>
          <w:sz w:val="24"/>
          <w:szCs w:val="24"/>
          <w:lang w:eastAsia="pl-PL"/>
        </w:rPr>
        <w:br/>
        <w:t xml:space="preserve">Data: godzina: </w:t>
      </w:r>
      <w:r w:rsidRPr="002F6600">
        <w:rPr>
          <w:rFonts w:ascii="Times New Roman" w:eastAsia="Times New Roman" w:hAnsi="Times New Roman" w:cs="Times New Roman"/>
          <w:sz w:val="24"/>
          <w:szCs w:val="24"/>
          <w:lang w:eastAsia="pl-PL"/>
        </w:rPr>
        <w:br/>
        <w:t xml:space="preserve">Termin otwarcia licytacji elektronicznej: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t xml:space="preserve">Termin i warunki zamknięcia licytacji elektronicznej: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Wymagania dotyczące zabezpieczenia należytego wykonania umowy: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lang w:eastAsia="pl-PL"/>
        </w:rPr>
        <w:br/>
        <w:t xml:space="preserve">Informacje dodatkowe: </w:t>
      </w:r>
    </w:p>
    <w:p w:rsidR="002F6600" w:rsidRPr="002F6600" w:rsidRDefault="002F6600" w:rsidP="002F6600">
      <w:pPr>
        <w:spacing w:after="0" w:line="240" w:lineRule="auto"/>
        <w:rPr>
          <w:rFonts w:ascii="Times New Roman" w:eastAsia="Times New Roman" w:hAnsi="Times New Roman" w:cs="Times New Roman"/>
          <w:sz w:val="24"/>
          <w:szCs w:val="24"/>
          <w:lang w:eastAsia="pl-PL"/>
        </w:rPr>
      </w:pPr>
      <w:r w:rsidRPr="002F6600">
        <w:rPr>
          <w:rFonts w:ascii="Times New Roman" w:eastAsia="Times New Roman" w:hAnsi="Times New Roman" w:cs="Times New Roman"/>
          <w:b/>
          <w:bCs/>
          <w:sz w:val="24"/>
          <w:szCs w:val="24"/>
          <w:lang w:eastAsia="pl-PL"/>
        </w:rPr>
        <w:t>IV.5) ZMIANA UMOWY</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F6600">
        <w:rPr>
          <w:rFonts w:ascii="Times New Roman" w:eastAsia="Times New Roman" w:hAnsi="Times New Roman" w:cs="Times New Roman"/>
          <w:sz w:val="24"/>
          <w:szCs w:val="24"/>
          <w:lang w:eastAsia="pl-PL"/>
        </w:rPr>
        <w:t xml:space="preserve"> Tak </w:t>
      </w:r>
      <w:r w:rsidRPr="002F6600">
        <w:rPr>
          <w:rFonts w:ascii="Times New Roman" w:eastAsia="Times New Roman" w:hAnsi="Times New Roman" w:cs="Times New Roman"/>
          <w:sz w:val="24"/>
          <w:szCs w:val="24"/>
          <w:lang w:eastAsia="pl-PL"/>
        </w:rPr>
        <w:br/>
        <w:t xml:space="preserve">Należy wskazać zakres, charakter zmian oraz warunki wprowadzenia zmian: </w:t>
      </w:r>
      <w:r w:rsidRPr="002F6600">
        <w:rPr>
          <w:rFonts w:ascii="Times New Roman" w:eastAsia="Times New Roman" w:hAnsi="Times New Roman" w:cs="Times New Roman"/>
          <w:sz w:val="24"/>
          <w:szCs w:val="24"/>
          <w:lang w:eastAsia="pl-PL"/>
        </w:rPr>
        <w:br/>
        <w:t xml:space="preserve">1. Zamawiający dopuszcza możliwość dokonywania zmian postanowień zawartej umowy w stosunku do treści oferty, na podstawie której dokonano wyboru Wykonawcy i określa następujące warunki tych zmian: 1) w przypadku, gdy wymagane przez Zamawiającego urządzenia lub oprogramowanie nie będą dostępne na rynku, będą wycofane ze sprzedaży przez producenta lub producent wprowadzi nowszy model lub wersje oprogramowania, przewiduje się udostępnienie równoważnego, nowszego lub lepszego sprzętu (modelu) lub wersji oprogramowania spełniającego wszystkie wymagania Zamawiającego określone w umowie oraz SIWZ, której nie można było przewidzieć w chwili zawarcia umowy. 2. W przypadku zmiany liczby urządzeń, ich rodzaju lub liczby użytkowników zostanie przeprowadzona ponowna kalkulacja, a zmiany zostaną wprowadzone aneksem do niniejszej umowy.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IV.6) INFORMACJE ADMINISTRACYJNE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IV.6.1) Sposób udostępniania informacji o charakterze poufnym </w:t>
      </w:r>
      <w:r w:rsidRPr="002F6600">
        <w:rPr>
          <w:rFonts w:ascii="Times New Roman" w:eastAsia="Times New Roman" w:hAnsi="Times New Roman" w:cs="Times New Roman"/>
          <w:i/>
          <w:iCs/>
          <w:sz w:val="24"/>
          <w:szCs w:val="24"/>
          <w:lang w:eastAsia="pl-PL"/>
        </w:rPr>
        <w:t xml:space="preserve">(jeżeli dotyczy):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Środki służące ochronie informacji o charakterze poufnym</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F6600">
        <w:rPr>
          <w:rFonts w:ascii="Times New Roman" w:eastAsia="Times New Roman" w:hAnsi="Times New Roman" w:cs="Times New Roman"/>
          <w:sz w:val="24"/>
          <w:szCs w:val="24"/>
          <w:lang w:eastAsia="pl-PL"/>
        </w:rPr>
        <w:br/>
        <w:t xml:space="preserve">Data: 2018-12-13, godzina: 09:00, </w:t>
      </w:r>
      <w:r w:rsidRPr="002F660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F6600">
        <w:rPr>
          <w:rFonts w:ascii="Times New Roman" w:eastAsia="Times New Roman" w:hAnsi="Times New Roman" w:cs="Times New Roman"/>
          <w:sz w:val="24"/>
          <w:szCs w:val="24"/>
          <w:lang w:eastAsia="pl-PL"/>
        </w:rPr>
        <w:br/>
        <w:t xml:space="preserve">Nie </w:t>
      </w:r>
      <w:r w:rsidRPr="002F6600">
        <w:rPr>
          <w:rFonts w:ascii="Times New Roman" w:eastAsia="Times New Roman" w:hAnsi="Times New Roman" w:cs="Times New Roman"/>
          <w:sz w:val="24"/>
          <w:szCs w:val="24"/>
          <w:lang w:eastAsia="pl-PL"/>
        </w:rPr>
        <w:br/>
        <w:t xml:space="preserve">Wskazać powody: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F6600">
        <w:rPr>
          <w:rFonts w:ascii="Times New Roman" w:eastAsia="Times New Roman" w:hAnsi="Times New Roman" w:cs="Times New Roman"/>
          <w:sz w:val="24"/>
          <w:szCs w:val="24"/>
          <w:lang w:eastAsia="pl-PL"/>
        </w:rPr>
        <w:br/>
        <w:t xml:space="preserve">&gt; Oferty winny być sporządzone w języku polskim.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 xml:space="preserve">IV.6.3) Termin związania ofertą: </w:t>
      </w:r>
      <w:r w:rsidRPr="002F6600">
        <w:rPr>
          <w:rFonts w:ascii="Times New Roman" w:eastAsia="Times New Roman" w:hAnsi="Times New Roman" w:cs="Times New Roman"/>
          <w:sz w:val="24"/>
          <w:szCs w:val="24"/>
          <w:lang w:eastAsia="pl-PL"/>
        </w:rPr>
        <w:t xml:space="preserve">do: okres w dniach: 30 (od ostatecznego terminu składania ofert)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F6600">
        <w:rPr>
          <w:rFonts w:ascii="Times New Roman" w:eastAsia="Times New Roman" w:hAnsi="Times New Roman" w:cs="Times New Roman"/>
          <w:sz w:val="24"/>
          <w:szCs w:val="24"/>
          <w:lang w:eastAsia="pl-PL"/>
        </w:rPr>
        <w:t xml:space="preserve"> Nie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F6600">
        <w:rPr>
          <w:rFonts w:ascii="Times New Roman" w:eastAsia="Times New Roman" w:hAnsi="Times New Roman" w:cs="Times New Roman"/>
          <w:sz w:val="24"/>
          <w:szCs w:val="24"/>
          <w:lang w:eastAsia="pl-PL"/>
        </w:rPr>
        <w:t xml:space="preserve"> Nie </w:t>
      </w:r>
      <w:r w:rsidRPr="002F6600">
        <w:rPr>
          <w:rFonts w:ascii="Times New Roman" w:eastAsia="Times New Roman" w:hAnsi="Times New Roman" w:cs="Times New Roman"/>
          <w:sz w:val="24"/>
          <w:szCs w:val="24"/>
          <w:lang w:eastAsia="pl-PL"/>
        </w:rPr>
        <w:br/>
      </w:r>
      <w:r w:rsidRPr="002F6600">
        <w:rPr>
          <w:rFonts w:ascii="Times New Roman" w:eastAsia="Times New Roman" w:hAnsi="Times New Roman" w:cs="Times New Roman"/>
          <w:b/>
          <w:bCs/>
          <w:sz w:val="24"/>
          <w:szCs w:val="24"/>
          <w:lang w:eastAsia="pl-PL"/>
        </w:rPr>
        <w:t>IV.6.6) Informacje dodatkowe:</w:t>
      </w:r>
      <w:r w:rsidRPr="002F6600">
        <w:rPr>
          <w:rFonts w:ascii="Times New Roman" w:eastAsia="Times New Roman" w:hAnsi="Times New Roman" w:cs="Times New Roman"/>
          <w:sz w:val="24"/>
          <w:szCs w:val="24"/>
          <w:lang w:eastAsia="pl-PL"/>
        </w:rPr>
        <w:t xml:space="preserve"> </w:t>
      </w:r>
      <w:r w:rsidRPr="002F6600">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2F6600" w:rsidRPr="002F6600" w:rsidRDefault="002F6600" w:rsidP="002F6600">
      <w:pPr>
        <w:spacing w:after="0" w:line="240" w:lineRule="auto"/>
        <w:jc w:val="center"/>
        <w:rPr>
          <w:rFonts w:ascii="Times New Roman" w:eastAsia="Times New Roman" w:hAnsi="Times New Roman" w:cs="Times New Roman"/>
          <w:sz w:val="24"/>
          <w:szCs w:val="24"/>
          <w:lang w:eastAsia="pl-PL"/>
        </w:rPr>
      </w:pPr>
      <w:r w:rsidRPr="002F6600">
        <w:rPr>
          <w:rFonts w:ascii="Times New Roman" w:eastAsia="Times New Roman" w:hAnsi="Times New Roman" w:cs="Times New Roman"/>
          <w:sz w:val="24"/>
          <w:szCs w:val="24"/>
          <w:u w:val="single"/>
          <w:lang w:eastAsia="pl-PL"/>
        </w:rPr>
        <w:t xml:space="preserve">ZAŁĄCZNIK I - INFORMACJE DOTYCZĄCE OFERT CZĘŚCIOWYCH </w:t>
      </w:r>
    </w:p>
    <w:p w:rsidR="00156FE4" w:rsidRDefault="00156FE4">
      <w:bookmarkStart w:id="0" w:name="_GoBack"/>
      <w:bookmarkEnd w:id="0"/>
    </w:p>
    <w:sectPr w:rsidR="00156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1B"/>
    <w:rsid w:val="00156FE4"/>
    <w:rsid w:val="002F6600"/>
    <w:rsid w:val="009C2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29703">
      <w:bodyDiv w:val="1"/>
      <w:marLeft w:val="0"/>
      <w:marRight w:val="0"/>
      <w:marTop w:val="0"/>
      <w:marBottom w:val="0"/>
      <w:divBdr>
        <w:top w:val="none" w:sz="0" w:space="0" w:color="auto"/>
        <w:left w:val="none" w:sz="0" w:space="0" w:color="auto"/>
        <w:bottom w:val="none" w:sz="0" w:space="0" w:color="auto"/>
        <w:right w:val="none" w:sz="0" w:space="0" w:color="auto"/>
      </w:divBdr>
      <w:divsChild>
        <w:div w:id="1066413888">
          <w:marLeft w:val="0"/>
          <w:marRight w:val="0"/>
          <w:marTop w:val="0"/>
          <w:marBottom w:val="0"/>
          <w:divBdr>
            <w:top w:val="none" w:sz="0" w:space="0" w:color="auto"/>
            <w:left w:val="none" w:sz="0" w:space="0" w:color="auto"/>
            <w:bottom w:val="none" w:sz="0" w:space="0" w:color="auto"/>
            <w:right w:val="none" w:sz="0" w:space="0" w:color="auto"/>
          </w:divBdr>
          <w:divsChild>
            <w:div w:id="1478838415">
              <w:marLeft w:val="0"/>
              <w:marRight w:val="0"/>
              <w:marTop w:val="0"/>
              <w:marBottom w:val="0"/>
              <w:divBdr>
                <w:top w:val="none" w:sz="0" w:space="0" w:color="auto"/>
                <w:left w:val="none" w:sz="0" w:space="0" w:color="auto"/>
                <w:bottom w:val="none" w:sz="0" w:space="0" w:color="auto"/>
                <w:right w:val="none" w:sz="0" w:space="0" w:color="auto"/>
              </w:divBdr>
            </w:div>
            <w:div w:id="782192398">
              <w:marLeft w:val="0"/>
              <w:marRight w:val="0"/>
              <w:marTop w:val="0"/>
              <w:marBottom w:val="0"/>
              <w:divBdr>
                <w:top w:val="none" w:sz="0" w:space="0" w:color="auto"/>
                <w:left w:val="none" w:sz="0" w:space="0" w:color="auto"/>
                <w:bottom w:val="none" w:sz="0" w:space="0" w:color="auto"/>
                <w:right w:val="none" w:sz="0" w:space="0" w:color="auto"/>
              </w:divBdr>
            </w:div>
            <w:div w:id="1186794171">
              <w:marLeft w:val="0"/>
              <w:marRight w:val="0"/>
              <w:marTop w:val="0"/>
              <w:marBottom w:val="0"/>
              <w:divBdr>
                <w:top w:val="none" w:sz="0" w:space="0" w:color="auto"/>
                <w:left w:val="none" w:sz="0" w:space="0" w:color="auto"/>
                <w:bottom w:val="none" w:sz="0" w:space="0" w:color="auto"/>
                <w:right w:val="none" w:sz="0" w:space="0" w:color="auto"/>
              </w:divBdr>
              <w:divsChild>
                <w:div w:id="2112234470">
                  <w:marLeft w:val="0"/>
                  <w:marRight w:val="0"/>
                  <w:marTop w:val="0"/>
                  <w:marBottom w:val="0"/>
                  <w:divBdr>
                    <w:top w:val="none" w:sz="0" w:space="0" w:color="auto"/>
                    <w:left w:val="none" w:sz="0" w:space="0" w:color="auto"/>
                    <w:bottom w:val="none" w:sz="0" w:space="0" w:color="auto"/>
                    <w:right w:val="none" w:sz="0" w:space="0" w:color="auto"/>
                  </w:divBdr>
                </w:div>
              </w:divsChild>
            </w:div>
            <w:div w:id="66197830">
              <w:marLeft w:val="0"/>
              <w:marRight w:val="0"/>
              <w:marTop w:val="0"/>
              <w:marBottom w:val="0"/>
              <w:divBdr>
                <w:top w:val="none" w:sz="0" w:space="0" w:color="auto"/>
                <w:left w:val="none" w:sz="0" w:space="0" w:color="auto"/>
                <w:bottom w:val="none" w:sz="0" w:space="0" w:color="auto"/>
                <w:right w:val="none" w:sz="0" w:space="0" w:color="auto"/>
              </w:divBdr>
              <w:divsChild>
                <w:div w:id="723523859">
                  <w:marLeft w:val="0"/>
                  <w:marRight w:val="0"/>
                  <w:marTop w:val="0"/>
                  <w:marBottom w:val="0"/>
                  <w:divBdr>
                    <w:top w:val="none" w:sz="0" w:space="0" w:color="auto"/>
                    <w:left w:val="none" w:sz="0" w:space="0" w:color="auto"/>
                    <w:bottom w:val="none" w:sz="0" w:space="0" w:color="auto"/>
                    <w:right w:val="none" w:sz="0" w:space="0" w:color="auto"/>
                  </w:divBdr>
                </w:div>
              </w:divsChild>
            </w:div>
            <w:div w:id="1561794553">
              <w:marLeft w:val="0"/>
              <w:marRight w:val="0"/>
              <w:marTop w:val="0"/>
              <w:marBottom w:val="0"/>
              <w:divBdr>
                <w:top w:val="none" w:sz="0" w:space="0" w:color="auto"/>
                <w:left w:val="none" w:sz="0" w:space="0" w:color="auto"/>
                <w:bottom w:val="none" w:sz="0" w:space="0" w:color="auto"/>
                <w:right w:val="none" w:sz="0" w:space="0" w:color="auto"/>
              </w:divBdr>
              <w:divsChild>
                <w:div w:id="280576361">
                  <w:marLeft w:val="0"/>
                  <w:marRight w:val="0"/>
                  <w:marTop w:val="0"/>
                  <w:marBottom w:val="0"/>
                  <w:divBdr>
                    <w:top w:val="none" w:sz="0" w:space="0" w:color="auto"/>
                    <w:left w:val="none" w:sz="0" w:space="0" w:color="auto"/>
                    <w:bottom w:val="none" w:sz="0" w:space="0" w:color="auto"/>
                    <w:right w:val="none" w:sz="0" w:space="0" w:color="auto"/>
                  </w:divBdr>
                </w:div>
                <w:div w:id="13506879">
                  <w:marLeft w:val="0"/>
                  <w:marRight w:val="0"/>
                  <w:marTop w:val="0"/>
                  <w:marBottom w:val="0"/>
                  <w:divBdr>
                    <w:top w:val="none" w:sz="0" w:space="0" w:color="auto"/>
                    <w:left w:val="none" w:sz="0" w:space="0" w:color="auto"/>
                    <w:bottom w:val="none" w:sz="0" w:space="0" w:color="auto"/>
                    <w:right w:val="none" w:sz="0" w:space="0" w:color="auto"/>
                  </w:divBdr>
                </w:div>
                <w:div w:id="352534965">
                  <w:marLeft w:val="0"/>
                  <w:marRight w:val="0"/>
                  <w:marTop w:val="0"/>
                  <w:marBottom w:val="0"/>
                  <w:divBdr>
                    <w:top w:val="none" w:sz="0" w:space="0" w:color="auto"/>
                    <w:left w:val="none" w:sz="0" w:space="0" w:color="auto"/>
                    <w:bottom w:val="none" w:sz="0" w:space="0" w:color="auto"/>
                    <w:right w:val="none" w:sz="0" w:space="0" w:color="auto"/>
                  </w:divBdr>
                </w:div>
                <w:div w:id="1496342063">
                  <w:marLeft w:val="0"/>
                  <w:marRight w:val="0"/>
                  <w:marTop w:val="0"/>
                  <w:marBottom w:val="0"/>
                  <w:divBdr>
                    <w:top w:val="none" w:sz="0" w:space="0" w:color="auto"/>
                    <w:left w:val="none" w:sz="0" w:space="0" w:color="auto"/>
                    <w:bottom w:val="none" w:sz="0" w:space="0" w:color="auto"/>
                    <w:right w:val="none" w:sz="0" w:space="0" w:color="auto"/>
                  </w:divBdr>
                </w:div>
              </w:divsChild>
            </w:div>
            <w:div w:id="75783812">
              <w:marLeft w:val="0"/>
              <w:marRight w:val="0"/>
              <w:marTop w:val="0"/>
              <w:marBottom w:val="0"/>
              <w:divBdr>
                <w:top w:val="none" w:sz="0" w:space="0" w:color="auto"/>
                <w:left w:val="none" w:sz="0" w:space="0" w:color="auto"/>
                <w:bottom w:val="none" w:sz="0" w:space="0" w:color="auto"/>
                <w:right w:val="none" w:sz="0" w:space="0" w:color="auto"/>
              </w:divBdr>
              <w:divsChild>
                <w:div w:id="1289311158">
                  <w:marLeft w:val="0"/>
                  <w:marRight w:val="0"/>
                  <w:marTop w:val="0"/>
                  <w:marBottom w:val="0"/>
                  <w:divBdr>
                    <w:top w:val="none" w:sz="0" w:space="0" w:color="auto"/>
                    <w:left w:val="none" w:sz="0" w:space="0" w:color="auto"/>
                    <w:bottom w:val="none" w:sz="0" w:space="0" w:color="auto"/>
                    <w:right w:val="none" w:sz="0" w:space="0" w:color="auto"/>
                  </w:divBdr>
                </w:div>
                <w:div w:id="459037661">
                  <w:marLeft w:val="0"/>
                  <w:marRight w:val="0"/>
                  <w:marTop w:val="0"/>
                  <w:marBottom w:val="0"/>
                  <w:divBdr>
                    <w:top w:val="none" w:sz="0" w:space="0" w:color="auto"/>
                    <w:left w:val="none" w:sz="0" w:space="0" w:color="auto"/>
                    <w:bottom w:val="none" w:sz="0" w:space="0" w:color="auto"/>
                    <w:right w:val="none" w:sz="0" w:space="0" w:color="auto"/>
                  </w:divBdr>
                </w:div>
                <w:div w:id="1201094571">
                  <w:marLeft w:val="0"/>
                  <w:marRight w:val="0"/>
                  <w:marTop w:val="0"/>
                  <w:marBottom w:val="0"/>
                  <w:divBdr>
                    <w:top w:val="none" w:sz="0" w:space="0" w:color="auto"/>
                    <w:left w:val="none" w:sz="0" w:space="0" w:color="auto"/>
                    <w:bottom w:val="none" w:sz="0" w:space="0" w:color="auto"/>
                    <w:right w:val="none" w:sz="0" w:space="0" w:color="auto"/>
                  </w:divBdr>
                </w:div>
                <w:div w:id="811364489">
                  <w:marLeft w:val="0"/>
                  <w:marRight w:val="0"/>
                  <w:marTop w:val="0"/>
                  <w:marBottom w:val="0"/>
                  <w:divBdr>
                    <w:top w:val="none" w:sz="0" w:space="0" w:color="auto"/>
                    <w:left w:val="none" w:sz="0" w:space="0" w:color="auto"/>
                    <w:bottom w:val="none" w:sz="0" w:space="0" w:color="auto"/>
                    <w:right w:val="none" w:sz="0" w:space="0" w:color="auto"/>
                  </w:divBdr>
                </w:div>
                <w:div w:id="1785922550">
                  <w:marLeft w:val="0"/>
                  <w:marRight w:val="0"/>
                  <w:marTop w:val="0"/>
                  <w:marBottom w:val="0"/>
                  <w:divBdr>
                    <w:top w:val="none" w:sz="0" w:space="0" w:color="auto"/>
                    <w:left w:val="none" w:sz="0" w:space="0" w:color="auto"/>
                    <w:bottom w:val="none" w:sz="0" w:space="0" w:color="auto"/>
                    <w:right w:val="none" w:sz="0" w:space="0" w:color="auto"/>
                  </w:divBdr>
                </w:div>
                <w:div w:id="2005156937">
                  <w:marLeft w:val="0"/>
                  <w:marRight w:val="0"/>
                  <w:marTop w:val="0"/>
                  <w:marBottom w:val="0"/>
                  <w:divBdr>
                    <w:top w:val="none" w:sz="0" w:space="0" w:color="auto"/>
                    <w:left w:val="none" w:sz="0" w:space="0" w:color="auto"/>
                    <w:bottom w:val="none" w:sz="0" w:space="0" w:color="auto"/>
                    <w:right w:val="none" w:sz="0" w:space="0" w:color="auto"/>
                  </w:divBdr>
                </w:div>
                <w:div w:id="828983912">
                  <w:marLeft w:val="0"/>
                  <w:marRight w:val="0"/>
                  <w:marTop w:val="0"/>
                  <w:marBottom w:val="0"/>
                  <w:divBdr>
                    <w:top w:val="none" w:sz="0" w:space="0" w:color="auto"/>
                    <w:left w:val="none" w:sz="0" w:space="0" w:color="auto"/>
                    <w:bottom w:val="none" w:sz="0" w:space="0" w:color="auto"/>
                    <w:right w:val="none" w:sz="0" w:space="0" w:color="auto"/>
                  </w:divBdr>
                </w:div>
              </w:divsChild>
            </w:div>
            <w:div w:id="186870277">
              <w:marLeft w:val="0"/>
              <w:marRight w:val="0"/>
              <w:marTop w:val="0"/>
              <w:marBottom w:val="0"/>
              <w:divBdr>
                <w:top w:val="none" w:sz="0" w:space="0" w:color="auto"/>
                <w:left w:val="none" w:sz="0" w:space="0" w:color="auto"/>
                <w:bottom w:val="none" w:sz="0" w:space="0" w:color="auto"/>
                <w:right w:val="none" w:sz="0" w:space="0" w:color="auto"/>
              </w:divBdr>
              <w:divsChild>
                <w:div w:id="20935282">
                  <w:marLeft w:val="0"/>
                  <w:marRight w:val="0"/>
                  <w:marTop w:val="0"/>
                  <w:marBottom w:val="0"/>
                  <w:divBdr>
                    <w:top w:val="none" w:sz="0" w:space="0" w:color="auto"/>
                    <w:left w:val="none" w:sz="0" w:space="0" w:color="auto"/>
                    <w:bottom w:val="none" w:sz="0" w:space="0" w:color="auto"/>
                    <w:right w:val="none" w:sz="0" w:space="0" w:color="auto"/>
                  </w:divBdr>
                </w:div>
                <w:div w:id="876312024">
                  <w:marLeft w:val="0"/>
                  <w:marRight w:val="0"/>
                  <w:marTop w:val="0"/>
                  <w:marBottom w:val="0"/>
                  <w:divBdr>
                    <w:top w:val="none" w:sz="0" w:space="0" w:color="auto"/>
                    <w:left w:val="none" w:sz="0" w:space="0" w:color="auto"/>
                    <w:bottom w:val="none" w:sz="0" w:space="0" w:color="auto"/>
                    <w:right w:val="none" w:sz="0" w:space="0" w:color="auto"/>
                  </w:divBdr>
                </w:div>
              </w:divsChild>
            </w:div>
            <w:div w:id="346446410">
              <w:marLeft w:val="0"/>
              <w:marRight w:val="0"/>
              <w:marTop w:val="0"/>
              <w:marBottom w:val="0"/>
              <w:divBdr>
                <w:top w:val="none" w:sz="0" w:space="0" w:color="auto"/>
                <w:left w:val="none" w:sz="0" w:space="0" w:color="auto"/>
                <w:bottom w:val="none" w:sz="0" w:space="0" w:color="auto"/>
                <w:right w:val="none" w:sz="0" w:space="0" w:color="auto"/>
              </w:divBdr>
              <w:divsChild>
                <w:div w:id="1849370177">
                  <w:marLeft w:val="0"/>
                  <w:marRight w:val="0"/>
                  <w:marTop w:val="0"/>
                  <w:marBottom w:val="0"/>
                  <w:divBdr>
                    <w:top w:val="none" w:sz="0" w:space="0" w:color="auto"/>
                    <w:left w:val="none" w:sz="0" w:space="0" w:color="auto"/>
                    <w:bottom w:val="none" w:sz="0" w:space="0" w:color="auto"/>
                    <w:right w:val="none" w:sz="0" w:space="0" w:color="auto"/>
                  </w:divBdr>
                </w:div>
                <w:div w:id="590508293">
                  <w:marLeft w:val="0"/>
                  <w:marRight w:val="0"/>
                  <w:marTop w:val="0"/>
                  <w:marBottom w:val="0"/>
                  <w:divBdr>
                    <w:top w:val="none" w:sz="0" w:space="0" w:color="auto"/>
                    <w:left w:val="none" w:sz="0" w:space="0" w:color="auto"/>
                    <w:bottom w:val="none" w:sz="0" w:space="0" w:color="auto"/>
                    <w:right w:val="none" w:sz="0" w:space="0" w:color="auto"/>
                  </w:divBdr>
                </w:div>
                <w:div w:id="2109882497">
                  <w:marLeft w:val="0"/>
                  <w:marRight w:val="0"/>
                  <w:marTop w:val="0"/>
                  <w:marBottom w:val="0"/>
                  <w:divBdr>
                    <w:top w:val="none" w:sz="0" w:space="0" w:color="auto"/>
                    <w:left w:val="none" w:sz="0" w:space="0" w:color="auto"/>
                    <w:bottom w:val="none" w:sz="0" w:space="0" w:color="auto"/>
                    <w:right w:val="none" w:sz="0" w:space="0" w:color="auto"/>
                  </w:divBdr>
                </w:div>
                <w:div w:id="640960330">
                  <w:marLeft w:val="0"/>
                  <w:marRight w:val="0"/>
                  <w:marTop w:val="0"/>
                  <w:marBottom w:val="0"/>
                  <w:divBdr>
                    <w:top w:val="none" w:sz="0" w:space="0" w:color="auto"/>
                    <w:left w:val="none" w:sz="0" w:space="0" w:color="auto"/>
                    <w:bottom w:val="none" w:sz="0" w:space="0" w:color="auto"/>
                    <w:right w:val="none" w:sz="0" w:space="0" w:color="auto"/>
                  </w:divBdr>
                </w:div>
                <w:div w:id="2138914120">
                  <w:marLeft w:val="0"/>
                  <w:marRight w:val="0"/>
                  <w:marTop w:val="0"/>
                  <w:marBottom w:val="0"/>
                  <w:divBdr>
                    <w:top w:val="none" w:sz="0" w:space="0" w:color="auto"/>
                    <w:left w:val="none" w:sz="0" w:space="0" w:color="auto"/>
                    <w:bottom w:val="none" w:sz="0" w:space="0" w:color="auto"/>
                    <w:right w:val="none" w:sz="0" w:space="0" w:color="auto"/>
                  </w:divBdr>
                </w:div>
                <w:div w:id="245191790">
                  <w:marLeft w:val="0"/>
                  <w:marRight w:val="0"/>
                  <w:marTop w:val="0"/>
                  <w:marBottom w:val="0"/>
                  <w:divBdr>
                    <w:top w:val="none" w:sz="0" w:space="0" w:color="auto"/>
                    <w:left w:val="none" w:sz="0" w:space="0" w:color="auto"/>
                    <w:bottom w:val="none" w:sz="0" w:space="0" w:color="auto"/>
                    <w:right w:val="none" w:sz="0" w:space="0" w:color="auto"/>
                  </w:divBdr>
                </w:div>
              </w:divsChild>
            </w:div>
            <w:div w:id="523060050">
              <w:marLeft w:val="0"/>
              <w:marRight w:val="0"/>
              <w:marTop w:val="0"/>
              <w:marBottom w:val="0"/>
              <w:divBdr>
                <w:top w:val="none" w:sz="0" w:space="0" w:color="auto"/>
                <w:left w:val="none" w:sz="0" w:space="0" w:color="auto"/>
                <w:bottom w:val="none" w:sz="0" w:space="0" w:color="auto"/>
                <w:right w:val="none" w:sz="0" w:space="0" w:color="auto"/>
              </w:divBdr>
              <w:divsChild>
                <w:div w:id="1546217808">
                  <w:marLeft w:val="0"/>
                  <w:marRight w:val="0"/>
                  <w:marTop w:val="0"/>
                  <w:marBottom w:val="0"/>
                  <w:divBdr>
                    <w:top w:val="none" w:sz="0" w:space="0" w:color="auto"/>
                    <w:left w:val="none" w:sz="0" w:space="0" w:color="auto"/>
                    <w:bottom w:val="none" w:sz="0" w:space="0" w:color="auto"/>
                    <w:right w:val="none" w:sz="0" w:space="0" w:color="auto"/>
                  </w:divBdr>
                </w:div>
                <w:div w:id="1078406457">
                  <w:marLeft w:val="0"/>
                  <w:marRight w:val="0"/>
                  <w:marTop w:val="0"/>
                  <w:marBottom w:val="0"/>
                  <w:divBdr>
                    <w:top w:val="none" w:sz="0" w:space="0" w:color="auto"/>
                    <w:left w:val="none" w:sz="0" w:space="0" w:color="auto"/>
                    <w:bottom w:val="none" w:sz="0" w:space="0" w:color="auto"/>
                    <w:right w:val="none" w:sz="0" w:space="0" w:color="auto"/>
                  </w:divBdr>
                </w:div>
                <w:div w:id="1946421155">
                  <w:marLeft w:val="0"/>
                  <w:marRight w:val="0"/>
                  <w:marTop w:val="0"/>
                  <w:marBottom w:val="0"/>
                  <w:divBdr>
                    <w:top w:val="none" w:sz="0" w:space="0" w:color="auto"/>
                    <w:left w:val="none" w:sz="0" w:space="0" w:color="auto"/>
                    <w:bottom w:val="none" w:sz="0" w:space="0" w:color="auto"/>
                    <w:right w:val="none" w:sz="0" w:space="0" w:color="auto"/>
                  </w:divBdr>
                </w:div>
                <w:div w:id="310017349">
                  <w:marLeft w:val="0"/>
                  <w:marRight w:val="0"/>
                  <w:marTop w:val="0"/>
                  <w:marBottom w:val="0"/>
                  <w:divBdr>
                    <w:top w:val="none" w:sz="0" w:space="0" w:color="auto"/>
                    <w:left w:val="none" w:sz="0" w:space="0" w:color="auto"/>
                    <w:bottom w:val="none" w:sz="0" w:space="0" w:color="auto"/>
                    <w:right w:val="none" w:sz="0" w:space="0" w:color="auto"/>
                  </w:divBdr>
                </w:div>
                <w:div w:id="1559971061">
                  <w:marLeft w:val="0"/>
                  <w:marRight w:val="0"/>
                  <w:marTop w:val="0"/>
                  <w:marBottom w:val="0"/>
                  <w:divBdr>
                    <w:top w:val="none" w:sz="0" w:space="0" w:color="auto"/>
                    <w:left w:val="none" w:sz="0" w:space="0" w:color="auto"/>
                    <w:bottom w:val="none" w:sz="0" w:space="0" w:color="auto"/>
                    <w:right w:val="none" w:sz="0" w:space="0" w:color="auto"/>
                  </w:divBdr>
                </w:div>
                <w:div w:id="160241177">
                  <w:marLeft w:val="0"/>
                  <w:marRight w:val="0"/>
                  <w:marTop w:val="0"/>
                  <w:marBottom w:val="0"/>
                  <w:divBdr>
                    <w:top w:val="none" w:sz="0" w:space="0" w:color="auto"/>
                    <w:left w:val="none" w:sz="0" w:space="0" w:color="auto"/>
                    <w:bottom w:val="none" w:sz="0" w:space="0" w:color="auto"/>
                    <w:right w:val="none" w:sz="0" w:space="0" w:color="auto"/>
                  </w:divBdr>
                </w:div>
                <w:div w:id="1018582538">
                  <w:marLeft w:val="0"/>
                  <w:marRight w:val="0"/>
                  <w:marTop w:val="0"/>
                  <w:marBottom w:val="0"/>
                  <w:divBdr>
                    <w:top w:val="none" w:sz="0" w:space="0" w:color="auto"/>
                    <w:left w:val="none" w:sz="0" w:space="0" w:color="auto"/>
                    <w:bottom w:val="none" w:sz="0" w:space="0" w:color="auto"/>
                    <w:right w:val="none" w:sz="0" w:space="0" w:color="auto"/>
                  </w:divBdr>
                </w:div>
                <w:div w:id="2904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4099</Words>
  <Characters>24596</Characters>
  <Application>Microsoft Office Word</Application>
  <DocSecurity>0</DocSecurity>
  <Lines>204</Lines>
  <Paragraphs>57</Paragraphs>
  <ScaleCrop>false</ScaleCrop>
  <Company/>
  <LinksUpToDate>false</LinksUpToDate>
  <CharactersWithSpaces>28638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2018-12-05T13:41:00Z</dcterms:created>
  <dcterms:modified xsi:type="dcterms:W3CDTF">2018-12-05T13:41:00Z</dcterms:modified>
</cp:coreProperties>
</file>