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454" w:rsidRPr="00775454" w:rsidRDefault="00775454" w:rsidP="00775454">
      <w:pPr>
        <w:spacing w:after="24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Ogłoszenie nr 620893-N-2018 z dnia 2018-09-24 r. </w:t>
      </w:r>
    </w:p>
    <w:p w:rsidR="00775454" w:rsidRPr="00775454" w:rsidRDefault="00775454" w:rsidP="00775454">
      <w:pPr>
        <w:spacing w:after="0" w:line="240" w:lineRule="auto"/>
        <w:jc w:val="center"/>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Gmina Miejska Tczew: Dostawa wraz z montażem urządzeń zabawowych dla wyposażenia placu zabaw przy ul. Stanisławskiego w Tczewie</w:t>
      </w:r>
      <w:r w:rsidRPr="00775454">
        <w:rPr>
          <w:rFonts w:ascii="Times New Roman" w:eastAsia="Times New Roman" w:hAnsi="Times New Roman" w:cs="Times New Roman"/>
          <w:sz w:val="24"/>
          <w:szCs w:val="24"/>
          <w:lang w:eastAsia="pl-PL"/>
        </w:rPr>
        <w:br/>
        <w:t xml:space="preserve">OGŁOSZENIE O ZAMÓWIENIU - Dostawy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Zamieszczanie ogłoszenia:</w:t>
      </w:r>
      <w:r w:rsidRPr="00775454">
        <w:rPr>
          <w:rFonts w:ascii="Times New Roman" w:eastAsia="Times New Roman" w:hAnsi="Times New Roman" w:cs="Times New Roman"/>
          <w:sz w:val="24"/>
          <w:szCs w:val="24"/>
          <w:lang w:eastAsia="pl-PL"/>
        </w:rPr>
        <w:t xml:space="preserve"> Zamieszczanie obowiązkowe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Ogłoszenie dotyczy:</w:t>
      </w:r>
      <w:r w:rsidRPr="00775454">
        <w:rPr>
          <w:rFonts w:ascii="Times New Roman" w:eastAsia="Times New Roman" w:hAnsi="Times New Roman" w:cs="Times New Roman"/>
          <w:sz w:val="24"/>
          <w:szCs w:val="24"/>
          <w:lang w:eastAsia="pl-PL"/>
        </w:rPr>
        <w:t xml:space="preserve"> Zamówienia publicznego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Nazwa projektu lub programu</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u w:val="single"/>
          <w:lang w:eastAsia="pl-PL"/>
        </w:rPr>
        <w:t>SEKCJA I: ZAMAWIAJĄCY</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Postępowanie przeprowadza centralny zamawiający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Informacje na temat podmiotu któremu zamawiający powierzył/powierzyli prowadzenie postępowania:</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Postępowanie jest przeprowadzane wspólnie przez zamawiających</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Informacje dodatkowe:</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 1) NAZWA I ADRES: </w:t>
      </w:r>
      <w:r w:rsidRPr="00775454">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775454">
        <w:rPr>
          <w:rFonts w:ascii="Times New Roman" w:eastAsia="Times New Roman" w:hAnsi="Times New Roman" w:cs="Times New Roman"/>
          <w:sz w:val="24"/>
          <w:szCs w:val="24"/>
          <w:lang w:eastAsia="pl-PL"/>
        </w:rPr>
        <w:br/>
        <w:t xml:space="preserve">Adres strony internetowej (URL): www.zp.tczew.pl </w:t>
      </w:r>
      <w:r w:rsidRPr="00775454">
        <w:rPr>
          <w:rFonts w:ascii="Times New Roman" w:eastAsia="Times New Roman" w:hAnsi="Times New Roman" w:cs="Times New Roman"/>
          <w:sz w:val="24"/>
          <w:szCs w:val="24"/>
          <w:lang w:eastAsia="pl-PL"/>
        </w:rPr>
        <w:br/>
        <w:t xml:space="preserve">Adres profilu nabywcy: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 2) RODZAJ ZAMAWIAJĄCEGO: </w:t>
      </w:r>
      <w:r w:rsidRPr="00775454">
        <w:rPr>
          <w:rFonts w:ascii="Times New Roman" w:eastAsia="Times New Roman" w:hAnsi="Times New Roman" w:cs="Times New Roman"/>
          <w:sz w:val="24"/>
          <w:szCs w:val="24"/>
          <w:lang w:eastAsia="pl-PL"/>
        </w:rPr>
        <w:t xml:space="preserve">Administracja samorządowa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I.3) WSPÓLNE UDZIELANIE ZAMÓWIENIA </w:t>
      </w:r>
      <w:r w:rsidRPr="00775454">
        <w:rPr>
          <w:rFonts w:ascii="Times New Roman" w:eastAsia="Times New Roman" w:hAnsi="Times New Roman" w:cs="Times New Roman"/>
          <w:b/>
          <w:bCs/>
          <w:i/>
          <w:iCs/>
          <w:sz w:val="24"/>
          <w:szCs w:val="24"/>
          <w:lang w:eastAsia="pl-PL"/>
        </w:rPr>
        <w:t>(jeżeli dotyczy)</w:t>
      </w:r>
      <w:r w:rsidRPr="00775454">
        <w:rPr>
          <w:rFonts w:ascii="Times New Roman" w:eastAsia="Times New Roman" w:hAnsi="Times New Roman" w:cs="Times New Roman"/>
          <w:b/>
          <w:bCs/>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I.4) KOMUNIKACJA: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Tak </w:t>
      </w:r>
      <w:r w:rsidRPr="00775454">
        <w:rPr>
          <w:rFonts w:ascii="Times New Roman" w:eastAsia="Times New Roman" w:hAnsi="Times New Roman" w:cs="Times New Roman"/>
          <w:sz w:val="24"/>
          <w:szCs w:val="24"/>
          <w:lang w:eastAsia="pl-PL"/>
        </w:rPr>
        <w:br/>
        <w:t xml:space="preserve">www.zp.tczew.pl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Tak </w:t>
      </w:r>
      <w:r w:rsidRPr="00775454">
        <w:rPr>
          <w:rFonts w:ascii="Times New Roman" w:eastAsia="Times New Roman" w:hAnsi="Times New Roman" w:cs="Times New Roman"/>
          <w:sz w:val="24"/>
          <w:szCs w:val="24"/>
          <w:lang w:eastAsia="pl-PL"/>
        </w:rPr>
        <w:br/>
        <w:t xml:space="preserve">www.zp.tczew.pl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Oferty lub wnioski o dopuszczenie do udziału w postępowaniu należy przesyłać:</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Elektronicznie</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t xml:space="preserve">adres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Nie </w:t>
      </w:r>
      <w:r w:rsidRPr="00775454">
        <w:rPr>
          <w:rFonts w:ascii="Times New Roman" w:eastAsia="Times New Roman" w:hAnsi="Times New Roman" w:cs="Times New Roman"/>
          <w:sz w:val="24"/>
          <w:szCs w:val="24"/>
          <w:lang w:eastAsia="pl-PL"/>
        </w:rPr>
        <w:br/>
        <w:t xml:space="preserve">Inny sposób: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Tak </w:t>
      </w:r>
      <w:r w:rsidRPr="00775454">
        <w:rPr>
          <w:rFonts w:ascii="Times New Roman" w:eastAsia="Times New Roman" w:hAnsi="Times New Roman" w:cs="Times New Roman"/>
          <w:sz w:val="24"/>
          <w:szCs w:val="24"/>
          <w:lang w:eastAsia="pl-PL"/>
        </w:rPr>
        <w:br/>
        <w:t xml:space="preserve">Inny sposób: </w:t>
      </w:r>
      <w:r w:rsidRPr="0077545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75454">
        <w:rPr>
          <w:rFonts w:ascii="Times New Roman" w:eastAsia="Times New Roman" w:hAnsi="Times New Roman" w:cs="Times New Roman"/>
          <w:sz w:val="24"/>
          <w:szCs w:val="24"/>
          <w:lang w:eastAsia="pl-PL"/>
        </w:rPr>
        <w:br/>
        <w:t xml:space="preserve">Adres: </w:t>
      </w:r>
      <w:r w:rsidRPr="00775454">
        <w:rPr>
          <w:rFonts w:ascii="Times New Roman" w:eastAsia="Times New Roman" w:hAnsi="Times New Roman" w:cs="Times New Roman"/>
          <w:sz w:val="24"/>
          <w:szCs w:val="24"/>
          <w:lang w:eastAsia="pl-PL"/>
        </w:rPr>
        <w:br/>
        <w:t xml:space="preserve">Urząd Miejski w Tczewie, Biuro Obsługi Klienta, Pl. Piłsudskiego 1, 83-110 Tczew.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lastRenderedPageBreak/>
        <w:br/>
      </w:r>
      <w:r w:rsidRPr="0077545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u w:val="single"/>
          <w:lang w:eastAsia="pl-PL"/>
        </w:rPr>
        <w:t xml:space="preserve">SEKCJA II: PRZEDMIOT ZAMÓWIENIA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II.1) Nazwa nadana zamówieniu przez zamawiającego: </w:t>
      </w:r>
      <w:r w:rsidRPr="00775454">
        <w:rPr>
          <w:rFonts w:ascii="Times New Roman" w:eastAsia="Times New Roman" w:hAnsi="Times New Roman" w:cs="Times New Roman"/>
          <w:sz w:val="24"/>
          <w:szCs w:val="24"/>
          <w:lang w:eastAsia="pl-PL"/>
        </w:rPr>
        <w:t xml:space="preserve">Dostawa wraz z montażem urządzeń zabawowych dla wyposażenia placu zabaw przy ul. Stanisławskiego w Tczewie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Numer referencyjny: </w:t>
      </w:r>
      <w:r w:rsidRPr="00775454">
        <w:rPr>
          <w:rFonts w:ascii="Times New Roman" w:eastAsia="Times New Roman" w:hAnsi="Times New Roman" w:cs="Times New Roman"/>
          <w:sz w:val="24"/>
          <w:szCs w:val="24"/>
          <w:lang w:eastAsia="pl-PL"/>
        </w:rPr>
        <w:t xml:space="preserve">WZP.271.3.24.2018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75454" w:rsidRPr="00775454" w:rsidRDefault="00775454" w:rsidP="00775454">
      <w:pPr>
        <w:spacing w:after="0" w:line="240" w:lineRule="auto"/>
        <w:jc w:val="both"/>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II.2) Rodzaj zamówienia: </w:t>
      </w:r>
      <w:r w:rsidRPr="00775454">
        <w:rPr>
          <w:rFonts w:ascii="Times New Roman" w:eastAsia="Times New Roman" w:hAnsi="Times New Roman" w:cs="Times New Roman"/>
          <w:sz w:val="24"/>
          <w:szCs w:val="24"/>
          <w:lang w:eastAsia="pl-PL"/>
        </w:rPr>
        <w:t xml:space="preserve">Dostawy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II.3) Informacja o możliwości składania ofert częściowych</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Zamówienie podzielone jest na części: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Oferty lub wnioski o dopuszczenie do udziału w postępowaniu można składać w odniesieniu do:</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II.4) Krótki opis przedmiotu zamówienia </w:t>
      </w:r>
      <w:r w:rsidRPr="0077545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7545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75454">
        <w:rPr>
          <w:rFonts w:ascii="Times New Roman" w:eastAsia="Times New Roman" w:hAnsi="Times New Roman" w:cs="Times New Roman"/>
          <w:sz w:val="24"/>
          <w:szCs w:val="24"/>
          <w:lang w:eastAsia="pl-PL"/>
        </w:rPr>
        <w:t xml:space="preserve">Przedmiotem zamówienia jest dostawa wraz z montażem urządzeń zabawowych oraz wykonanie nawierzchni bezpiecznej pod urządzenia zabawowe na terenie działki nr 598/4 obręb 13 przy ul. Jana Stanisławskiego w Tczewie, tj.: 1) huśtawka z siedziskiem typu ,,Bocianie gniazdo'' - 1 </w:t>
      </w:r>
      <w:proofErr w:type="spellStart"/>
      <w:r w:rsidRPr="00775454">
        <w:rPr>
          <w:rFonts w:ascii="Times New Roman" w:eastAsia="Times New Roman" w:hAnsi="Times New Roman" w:cs="Times New Roman"/>
          <w:sz w:val="24"/>
          <w:szCs w:val="24"/>
          <w:lang w:eastAsia="pl-PL"/>
        </w:rPr>
        <w:t>szt</w:t>
      </w:r>
      <w:proofErr w:type="spellEnd"/>
      <w:r w:rsidRPr="00775454">
        <w:rPr>
          <w:rFonts w:ascii="Times New Roman" w:eastAsia="Times New Roman" w:hAnsi="Times New Roman" w:cs="Times New Roman"/>
          <w:sz w:val="24"/>
          <w:szCs w:val="24"/>
          <w:lang w:eastAsia="pl-PL"/>
        </w:rPr>
        <w:t xml:space="preserve">, 2) bujak czteroosobowy na sprężynie - 1 </w:t>
      </w:r>
      <w:proofErr w:type="spellStart"/>
      <w:r w:rsidRPr="00775454">
        <w:rPr>
          <w:rFonts w:ascii="Times New Roman" w:eastAsia="Times New Roman" w:hAnsi="Times New Roman" w:cs="Times New Roman"/>
          <w:sz w:val="24"/>
          <w:szCs w:val="24"/>
          <w:lang w:eastAsia="pl-PL"/>
        </w:rPr>
        <w:t>szt</w:t>
      </w:r>
      <w:proofErr w:type="spellEnd"/>
      <w:r w:rsidRPr="00775454">
        <w:rPr>
          <w:rFonts w:ascii="Times New Roman" w:eastAsia="Times New Roman" w:hAnsi="Times New Roman" w:cs="Times New Roman"/>
          <w:sz w:val="24"/>
          <w:szCs w:val="24"/>
          <w:lang w:eastAsia="pl-PL"/>
        </w:rPr>
        <w:t xml:space="preserve">, 3) gry i tablice edukacyjne: - tablica z grą – „papier, kamień, nożyce” – 1 </w:t>
      </w:r>
      <w:proofErr w:type="spellStart"/>
      <w:r w:rsidRPr="00775454">
        <w:rPr>
          <w:rFonts w:ascii="Times New Roman" w:eastAsia="Times New Roman" w:hAnsi="Times New Roman" w:cs="Times New Roman"/>
          <w:sz w:val="24"/>
          <w:szCs w:val="24"/>
          <w:lang w:eastAsia="pl-PL"/>
        </w:rPr>
        <w:t>szt</w:t>
      </w:r>
      <w:proofErr w:type="spellEnd"/>
      <w:r w:rsidRPr="00775454">
        <w:rPr>
          <w:rFonts w:ascii="Times New Roman" w:eastAsia="Times New Roman" w:hAnsi="Times New Roman" w:cs="Times New Roman"/>
          <w:sz w:val="24"/>
          <w:szCs w:val="24"/>
          <w:lang w:eastAsia="pl-PL"/>
        </w:rPr>
        <w:t xml:space="preserve">, - gra zręcznościowa - „labirynt” – 1 </w:t>
      </w:r>
      <w:proofErr w:type="spellStart"/>
      <w:r w:rsidRPr="00775454">
        <w:rPr>
          <w:rFonts w:ascii="Times New Roman" w:eastAsia="Times New Roman" w:hAnsi="Times New Roman" w:cs="Times New Roman"/>
          <w:sz w:val="24"/>
          <w:szCs w:val="24"/>
          <w:lang w:eastAsia="pl-PL"/>
        </w:rPr>
        <w:t>szt</w:t>
      </w:r>
      <w:proofErr w:type="spellEnd"/>
      <w:r w:rsidRPr="00775454">
        <w:rPr>
          <w:rFonts w:ascii="Times New Roman" w:eastAsia="Times New Roman" w:hAnsi="Times New Roman" w:cs="Times New Roman"/>
          <w:sz w:val="24"/>
          <w:szCs w:val="24"/>
          <w:lang w:eastAsia="pl-PL"/>
        </w:rPr>
        <w:t xml:space="preserve">, - tablica z grą w „kółko i krzyżyk” - 1 </w:t>
      </w:r>
      <w:proofErr w:type="spellStart"/>
      <w:r w:rsidRPr="00775454">
        <w:rPr>
          <w:rFonts w:ascii="Times New Roman" w:eastAsia="Times New Roman" w:hAnsi="Times New Roman" w:cs="Times New Roman"/>
          <w:sz w:val="24"/>
          <w:szCs w:val="24"/>
          <w:lang w:eastAsia="pl-PL"/>
        </w:rPr>
        <w:t>szt</w:t>
      </w:r>
      <w:proofErr w:type="spellEnd"/>
      <w:r w:rsidRPr="00775454">
        <w:rPr>
          <w:rFonts w:ascii="Times New Roman" w:eastAsia="Times New Roman" w:hAnsi="Times New Roman" w:cs="Times New Roman"/>
          <w:sz w:val="24"/>
          <w:szCs w:val="24"/>
          <w:lang w:eastAsia="pl-PL"/>
        </w:rPr>
        <w:t xml:space="preserve">, - tablica - „zegar” – 1 </w:t>
      </w:r>
      <w:proofErr w:type="spellStart"/>
      <w:r w:rsidRPr="00775454">
        <w:rPr>
          <w:rFonts w:ascii="Times New Roman" w:eastAsia="Times New Roman" w:hAnsi="Times New Roman" w:cs="Times New Roman"/>
          <w:sz w:val="24"/>
          <w:szCs w:val="24"/>
          <w:lang w:eastAsia="pl-PL"/>
        </w:rPr>
        <w:t>szt</w:t>
      </w:r>
      <w:proofErr w:type="spellEnd"/>
      <w:r w:rsidRPr="00775454">
        <w:rPr>
          <w:rFonts w:ascii="Times New Roman" w:eastAsia="Times New Roman" w:hAnsi="Times New Roman" w:cs="Times New Roman"/>
          <w:sz w:val="24"/>
          <w:szCs w:val="24"/>
          <w:lang w:eastAsia="pl-PL"/>
        </w:rPr>
        <w:t xml:space="preserve">, 4) tablica regulaminowa - 1 szt. Urządzenia zabawowe muszą być fabrycznie nowe, wolne od wad fizycznych i prawnych, muszą posiadać dokumenty potwierdzające wykonanie ich zgodnie z normą PN-EN 1176:2009 lub PN-EN 1176:2017 lub równoważną. Szczegółowy opis przedmiotu zamówienia znajduje się w SIWZ.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II.5) Główny kod CPV: </w:t>
      </w:r>
      <w:r w:rsidRPr="00775454">
        <w:rPr>
          <w:rFonts w:ascii="Times New Roman" w:eastAsia="Times New Roman" w:hAnsi="Times New Roman" w:cs="Times New Roman"/>
          <w:sz w:val="24"/>
          <w:szCs w:val="24"/>
          <w:lang w:eastAsia="pl-PL"/>
        </w:rPr>
        <w:t xml:space="preserve">45112723-9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Dodatkowe kody CPV:</w:t>
      </w:r>
      <w:r w:rsidRPr="0077545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Kod CPV</w:t>
            </w:r>
          </w:p>
        </w:tc>
      </w:tr>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45000000-7</w:t>
            </w:r>
          </w:p>
        </w:tc>
      </w:tr>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45223800-4</w:t>
            </w:r>
          </w:p>
        </w:tc>
      </w:tr>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lastRenderedPageBreak/>
              <w:t>45111291-4</w:t>
            </w:r>
          </w:p>
        </w:tc>
      </w:tr>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37535200-9</w:t>
            </w:r>
          </w:p>
        </w:tc>
      </w:tr>
    </w:tbl>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II.6) Całkowita wartość zamówienia </w:t>
      </w:r>
      <w:r w:rsidRPr="00775454">
        <w:rPr>
          <w:rFonts w:ascii="Times New Roman" w:eastAsia="Times New Roman" w:hAnsi="Times New Roman" w:cs="Times New Roman"/>
          <w:i/>
          <w:iCs/>
          <w:sz w:val="24"/>
          <w:szCs w:val="24"/>
          <w:lang w:eastAsia="pl-PL"/>
        </w:rPr>
        <w:t>(jeżeli zamawiający podaje informacje o wartości zamówienia)</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Wartość bez VAT: </w:t>
      </w:r>
      <w:r w:rsidRPr="00775454">
        <w:rPr>
          <w:rFonts w:ascii="Times New Roman" w:eastAsia="Times New Roman" w:hAnsi="Times New Roman" w:cs="Times New Roman"/>
          <w:sz w:val="24"/>
          <w:szCs w:val="24"/>
          <w:lang w:eastAsia="pl-PL"/>
        </w:rPr>
        <w:br/>
        <w:t xml:space="preserve">Waluta: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75454">
        <w:rPr>
          <w:rFonts w:ascii="Times New Roman" w:eastAsia="Times New Roman" w:hAnsi="Times New Roman" w:cs="Times New Roman"/>
          <w:b/>
          <w:bCs/>
          <w:sz w:val="24"/>
          <w:szCs w:val="24"/>
          <w:lang w:eastAsia="pl-PL"/>
        </w:rPr>
        <w:t>Pzp</w:t>
      </w:r>
      <w:proofErr w:type="spellEnd"/>
      <w:r w:rsidRPr="00775454">
        <w:rPr>
          <w:rFonts w:ascii="Times New Roman" w:eastAsia="Times New Roman" w:hAnsi="Times New Roman" w:cs="Times New Roman"/>
          <w:b/>
          <w:bCs/>
          <w:sz w:val="24"/>
          <w:szCs w:val="24"/>
          <w:lang w:eastAsia="pl-PL"/>
        </w:rPr>
        <w:t xml:space="preserve">: </w:t>
      </w: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miesiącach:   </w:t>
      </w:r>
      <w:r w:rsidRPr="00775454">
        <w:rPr>
          <w:rFonts w:ascii="Times New Roman" w:eastAsia="Times New Roman" w:hAnsi="Times New Roman" w:cs="Times New Roman"/>
          <w:i/>
          <w:iCs/>
          <w:sz w:val="24"/>
          <w:szCs w:val="24"/>
          <w:lang w:eastAsia="pl-PL"/>
        </w:rPr>
        <w:t xml:space="preserve"> lub </w:t>
      </w:r>
      <w:r w:rsidRPr="00775454">
        <w:rPr>
          <w:rFonts w:ascii="Times New Roman" w:eastAsia="Times New Roman" w:hAnsi="Times New Roman" w:cs="Times New Roman"/>
          <w:b/>
          <w:bCs/>
          <w:sz w:val="24"/>
          <w:szCs w:val="24"/>
          <w:lang w:eastAsia="pl-PL"/>
        </w:rPr>
        <w:t>dniach:</w:t>
      </w:r>
      <w:r w:rsidRPr="00775454">
        <w:rPr>
          <w:rFonts w:ascii="Times New Roman" w:eastAsia="Times New Roman" w:hAnsi="Times New Roman" w:cs="Times New Roman"/>
          <w:sz w:val="24"/>
          <w:szCs w:val="24"/>
          <w:lang w:eastAsia="pl-PL"/>
        </w:rPr>
        <w:t xml:space="preserve"> 30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i/>
          <w:iCs/>
          <w:sz w:val="24"/>
          <w:szCs w:val="24"/>
          <w:lang w:eastAsia="pl-PL"/>
        </w:rPr>
        <w:t>lub</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data rozpoczęcia: </w:t>
      </w:r>
      <w:r w:rsidRPr="00775454">
        <w:rPr>
          <w:rFonts w:ascii="Times New Roman" w:eastAsia="Times New Roman" w:hAnsi="Times New Roman" w:cs="Times New Roman"/>
          <w:sz w:val="24"/>
          <w:szCs w:val="24"/>
          <w:lang w:eastAsia="pl-PL"/>
        </w:rPr>
        <w:t> </w:t>
      </w:r>
      <w:r w:rsidRPr="00775454">
        <w:rPr>
          <w:rFonts w:ascii="Times New Roman" w:eastAsia="Times New Roman" w:hAnsi="Times New Roman" w:cs="Times New Roman"/>
          <w:i/>
          <w:iCs/>
          <w:sz w:val="24"/>
          <w:szCs w:val="24"/>
          <w:lang w:eastAsia="pl-PL"/>
        </w:rPr>
        <w:t xml:space="preserve"> lub </w:t>
      </w:r>
      <w:r w:rsidRPr="00775454">
        <w:rPr>
          <w:rFonts w:ascii="Times New Roman" w:eastAsia="Times New Roman" w:hAnsi="Times New Roman" w:cs="Times New Roman"/>
          <w:b/>
          <w:bCs/>
          <w:sz w:val="24"/>
          <w:szCs w:val="24"/>
          <w:lang w:eastAsia="pl-PL"/>
        </w:rPr>
        <w:t xml:space="preserve">zakończenia: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II.9) Informacje dodatkowe: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III.1) WARUNKI UDZIAŁU W POSTĘPOWANIU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Określenie warunków: </w:t>
      </w:r>
      <w:r w:rsidRPr="00775454">
        <w:rPr>
          <w:rFonts w:ascii="Times New Roman" w:eastAsia="Times New Roman" w:hAnsi="Times New Roman" w:cs="Times New Roman"/>
          <w:sz w:val="24"/>
          <w:szCs w:val="24"/>
          <w:lang w:eastAsia="pl-PL"/>
        </w:rPr>
        <w:br/>
        <w:t xml:space="preserve">Informacje dodatkowe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III.1.2) Sytuacja finansowa lub ekonomiczna </w:t>
      </w:r>
      <w:r w:rsidRPr="00775454">
        <w:rPr>
          <w:rFonts w:ascii="Times New Roman" w:eastAsia="Times New Roman" w:hAnsi="Times New Roman" w:cs="Times New Roman"/>
          <w:sz w:val="24"/>
          <w:szCs w:val="24"/>
          <w:lang w:eastAsia="pl-PL"/>
        </w:rPr>
        <w:br/>
        <w:t xml:space="preserve">Określenie warunków: </w:t>
      </w:r>
      <w:r w:rsidRPr="00775454">
        <w:rPr>
          <w:rFonts w:ascii="Times New Roman" w:eastAsia="Times New Roman" w:hAnsi="Times New Roman" w:cs="Times New Roman"/>
          <w:sz w:val="24"/>
          <w:szCs w:val="24"/>
          <w:lang w:eastAsia="pl-PL"/>
        </w:rPr>
        <w:br/>
        <w:t xml:space="preserve">Informacje dodatkowe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III.1.3) Zdolność techniczna lub zawodowa </w:t>
      </w:r>
      <w:r w:rsidRPr="00775454">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trzech lat przed upływem terminu składania ofert, a jeżeli okres prowadzenia działalności jest krótszy - w tym okresie, wykonał: min. 1 dostawę urządzeń zabawowych obejmującą m.in. montaż urządzeń zabawowych wraz z wykonaniem nawierzchni bezpiecznej o wartości łącznie z podatkiem VAT, nie mniejszej niż 15.000,00 zł (słownie: piętnaście tysięcy złotych 00/100). </w:t>
      </w:r>
      <w:r w:rsidRPr="0077545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75454">
        <w:rPr>
          <w:rFonts w:ascii="Times New Roman" w:eastAsia="Times New Roman" w:hAnsi="Times New Roman" w:cs="Times New Roman"/>
          <w:sz w:val="24"/>
          <w:szCs w:val="24"/>
          <w:lang w:eastAsia="pl-PL"/>
        </w:rPr>
        <w:br/>
        <w:t xml:space="preserve">Informacje dodatkowe: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III.2) PODSTAWY WYKLUCZENIA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75454">
        <w:rPr>
          <w:rFonts w:ascii="Times New Roman" w:eastAsia="Times New Roman" w:hAnsi="Times New Roman" w:cs="Times New Roman"/>
          <w:b/>
          <w:bCs/>
          <w:sz w:val="24"/>
          <w:szCs w:val="24"/>
          <w:lang w:eastAsia="pl-PL"/>
        </w:rPr>
        <w:t>Pzp</w:t>
      </w:r>
      <w:proofErr w:type="spellEnd"/>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III.2.2) Zamawiający przewiduje wykluczenie wykonawcy na podstawie art. 24 ust. 5 </w:t>
      </w:r>
      <w:r w:rsidRPr="00775454">
        <w:rPr>
          <w:rFonts w:ascii="Times New Roman" w:eastAsia="Times New Roman" w:hAnsi="Times New Roman" w:cs="Times New Roman"/>
          <w:b/>
          <w:bCs/>
          <w:sz w:val="24"/>
          <w:szCs w:val="24"/>
          <w:lang w:eastAsia="pl-PL"/>
        </w:rPr>
        <w:lastRenderedPageBreak/>
        <w:t xml:space="preserve">ustawy </w:t>
      </w:r>
      <w:proofErr w:type="spellStart"/>
      <w:r w:rsidRPr="00775454">
        <w:rPr>
          <w:rFonts w:ascii="Times New Roman" w:eastAsia="Times New Roman" w:hAnsi="Times New Roman" w:cs="Times New Roman"/>
          <w:b/>
          <w:bCs/>
          <w:sz w:val="24"/>
          <w:szCs w:val="24"/>
          <w:lang w:eastAsia="pl-PL"/>
        </w:rPr>
        <w:t>Pzp</w:t>
      </w:r>
      <w:proofErr w:type="spellEnd"/>
      <w:r w:rsidRPr="0077545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75454">
        <w:rPr>
          <w:rFonts w:ascii="Times New Roman" w:eastAsia="Times New Roman" w:hAnsi="Times New Roman" w:cs="Times New Roman"/>
          <w:sz w:val="24"/>
          <w:szCs w:val="24"/>
          <w:lang w:eastAsia="pl-PL"/>
        </w:rPr>
        <w:br/>
        <w:t xml:space="preserve">Tak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Oświadczenie o spełnianiu kryteriów selekcji </w:t>
      </w:r>
      <w:r w:rsidRPr="00775454">
        <w:rPr>
          <w:rFonts w:ascii="Times New Roman" w:eastAsia="Times New Roman" w:hAnsi="Times New Roman" w:cs="Times New Roman"/>
          <w:sz w:val="24"/>
          <w:szCs w:val="24"/>
          <w:lang w:eastAsia="pl-PL"/>
        </w:rPr>
        <w:br/>
        <w:t xml:space="preserve">Nie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III.5.1) W ZAKRESIE SPEŁNIANIA WARUNKÓW UDZIAŁU W POSTĘPOWANIU:</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dostaw wykonanych w okresie ostatnich 3 lat przed upływem terminu składania ofert, a jeżeli okres prowadzenia </w:t>
      </w:r>
      <w:r w:rsidRPr="00775454">
        <w:rPr>
          <w:rFonts w:ascii="Times New Roman" w:eastAsia="Times New Roman" w:hAnsi="Times New Roman" w:cs="Times New Roman"/>
          <w:sz w:val="24"/>
          <w:szCs w:val="24"/>
          <w:lang w:eastAsia="pl-PL"/>
        </w:rPr>
        <w:lastRenderedPageBreak/>
        <w:t xml:space="preserve">działalności jest krótszy - w tym okresie, wraz z podaniem ich wartości, przedmiotu, dat wykonania i podmiotów, na rzecz których dostawy zostały wykonane; b) dowody określające czy dostawy, o których mowa w lit. a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III.5.2) W ZAKRESIE KRYTERIÓW SELEKCJI:</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a) aktualne certyfikaty zgodności z normą PN-EN 1176:2009 lub PN-EN 1176:2017 lub równoważną wystawione w języku polskim (w przypadku dokumentów obcojęzycznych - przetłumaczone na język polski) przez uprawnioną jednostkę certyfikującą (jednostkę oceniającą zgodność akredytowaną przez Polskie Centrum Akredytacji – PCA) dla wszystkich oferowanych urządzeń zabawowych; Dla ławek, koszy na śmieci, tablic regulaminowych dopuszcza się deklarację zgodności producenta o wykonaniu ich zgodnie z normą PN-EN 1176:2009 lub PN-EN 1176:2017 lub równoważną; b) karty techniczne urządzeń zawierające m.in. rysunki, opisy urządzenia, wymiary urządzenia, charakterystykę materiałową, sposób zabezpieczenia antykorozyjnego elementów urządzenia, wysokość swobodnego upadku HIC, wymiary strefy bezpieczeństwa.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III.7) INNE DOKUMENTY NIE WYMIENIONE W pkt III.3) - III.6)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technicznych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technicznych lub sytuacji innych podmiotów na zasadach określonych w art. 22a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w:t>
      </w:r>
      <w:r w:rsidRPr="00775454">
        <w:rPr>
          <w:rFonts w:ascii="Times New Roman" w:eastAsia="Times New Roman" w:hAnsi="Times New Roman" w:cs="Times New Roman"/>
          <w:sz w:val="24"/>
          <w:szCs w:val="24"/>
          <w:lang w:eastAsia="pl-PL"/>
        </w:rPr>
        <w:lastRenderedPageBreak/>
        <w:t>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775454">
        <w:rPr>
          <w:rFonts w:ascii="Times New Roman" w:eastAsia="Times New Roman" w:hAnsi="Times New Roman" w:cs="Times New Roman"/>
          <w:sz w:val="24"/>
          <w:szCs w:val="24"/>
          <w:lang w:eastAsia="pl-PL"/>
        </w:rPr>
        <w:t>t.j</w:t>
      </w:r>
      <w:proofErr w:type="spellEnd"/>
      <w:r w:rsidRPr="00775454">
        <w:rPr>
          <w:rFonts w:ascii="Times New Roman" w:eastAsia="Times New Roman" w:hAnsi="Times New Roman" w:cs="Times New Roman"/>
          <w:sz w:val="24"/>
          <w:szCs w:val="24"/>
          <w:lang w:eastAsia="pl-PL"/>
        </w:rPr>
        <w:t xml:space="preserve">. Dz. U. z 2017 r. poz. 570 z </w:t>
      </w:r>
      <w:proofErr w:type="spellStart"/>
      <w:r w:rsidRPr="00775454">
        <w:rPr>
          <w:rFonts w:ascii="Times New Roman" w:eastAsia="Times New Roman" w:hAnsi="Times New Roman" w:cs="Times New Roman"/>
          <w:sz w:val="24"/>
          <w:szCs w:val="24"/>
          <w:lang w:eastAsia="pl-PL"/>
        </w:rPr>
        <w:t>późn</w:t>
      </w:r>
      <w:proofErr w:type="spellEnd"/>
      <w:r w:rsidRPr="00775454">
        <w:rPr>
          <w:rFonts w:ascii="Times New Roman" w:eastAsia="Times New Roman" w:hAnsi="Times New Roman" w:cs="Times New Roman"/>
          <w:sz w:val="24"/>
          <w:szCs w:val="24"/>
          <w:lang w:eastAsia="pl-PL"/>
        </w:rPr>
        <w:t xml:space="preserve">. zm.). 9. Oświadczenia, o których mowa w SIWZ i ogłoszeniu o zamówieniu dotyczące wykonawcy i innych podmiotów, na których zdolnościach technicznych lub sytuacji polega wykonawca na zasadach określonych w art. 22a ustawy </w:t>
      </w:r>
      <w:proofErr w:type="spellStart"/>
      <w:r w:rsidRPr="00775454">
        <w:rPr>
          <w:rFonts w:ascii="Times New Roman" w:eastAsia="Times New Roman" w:hAnsi="Times New Roman" w:cs="Times New Roman"/>
          <w:sz w:val="24"/>
          <w:szCs w:val="24"/>
          <w:lang w:eastAsia="pl-PL"/>
        </w:rPr>
        <w:t>Pzp</w:t>
      </w:r>
      <w:proofErr w:type="spellEnd"/>
      <w:r w:rsidRPr="00775454">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u w:val="single"/>
          <w:lang w:eastAsia="pl-PL"/>
        </w:rPr>
        <w:t xml:space="preserve">SEKCJA IV: PROCEDURA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 xml:space="preserve">IV.1) OPIS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IV.1.1) Tryb udzielenia zamówienia: </w:t>
      </w:r>
      <w:r w:rsidRPr="00775454">
        <w:rPr>
          <w:rFonts w:ascii="Times New Roman" w:eastAsia="Times New Roman" w:hAnsi="Times New Roman" w:cs="Times New Roman"/>
          <w:sz w:val="24"/>
          <w:szCs w:val="24"/>
          <w:lang w:eastAsia="pl-PL"/>
        </w:rPr>
        <w:t xml:space="preserve">Przetarg nieograniczony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IV.1.2) Zamawiający żąda wniesienia wadium:</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t xml:space="preserve">Informacja na temat wadium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IV.1.3) Przewiduje się udzielenie zaliczek na poczet wykonania zamówienia:</w:t>
      </w:r>
      <w:r w:rsidRPr="00775454">
        <w:rPr>
          <w:rFonts w:ascii="Times New Roman" w:eastAsia="Times New Roman" w:hAnsi="Times New Roman" w:cs="Times New Roman"/>
          <w:sz w:val="24"/>
          <w:szCs w:val="24"/>
          <w:lang w:eastAsia="pl-PL"/>
        </w:rPr>
        <w:t xml:space="preserv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t xml:space="preserve">Należy podać informacje na temat udzielania zaliczek: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75454">
        <w:rPr>
          <w:rFonts w:ascii="Times New Roman" w:eastAsia="Times New Roman" w:hAnsi="Times New Roman" w:cs="Times New Roman"/>
          <w:sz w:val="24"/>
          <w:szCs w:val="24"/>
          <w:lang w:eastAsia="pl-PL"/>
        </w:rPr>
        <w:br/>
        <w:t xml:space="preserve">Nie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lastRenderedPageBreak/>
        <w:t xml:space="preserve">Informacje dodatkowe: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IV.1.5.) Wymaga się złożenia oferty wariantowej: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t xml:space="preserve">Dopuszcza się złożenie oferty wariantowej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Liczba wykonawców   </w:t>
      </w:r>
      <w:r w:rsidRPr="00775454">
        <w:rPr>
          <w:rFonts w:ascii="Times New Roman" w:eastAsia="Times New Roman" w:hAnsi="Times New Roman" w:cs="Times New Roman"/>
          <w:sz w:val="24"/>
          <w:szCs w:val="24"/>
          <w:lang w:eastAsia="pl-PL"/>
        </w:rPr>
        <w:br/>
        <w:t xml:space="preserve">Przewidywana minimalna liczba wykonawców </w:t>
      </w:r>
      <w:r w:rsidRPr="00775454">
        <w:rPr>
          <w:rFonts w:ascii="Times New Roman" w:eastAsia="Times New Roman" w:hAnsi="Times New Roman" w:cs="Times New Roman"/>
          <w:sz w:val="24"/>
          <w:szCs w:val="24"/>
          <w:lang w:eastAsia="pl-PL"/>
        </w:rPr>
        <w:br/>
        <w:t xml:space="preserve">Maksymalna liczba wykonawców   </w:t>
      </w:r>
      <w:r w:rsidRPr="00775454">
        <w:rPr>
          <w:rFonts w:ascii="Times New Roman" w:eastAsia="Times New Roman" w:hAnsi="Times New Roman" w:cs="Times New Roman"/>
          <w:sz w:val="24"/>
          <w:szCs w:val="24"/>
          <w:lang w:eastAsia="pl-PL"/>
        </w:rPr>
        <w:br/>
        <w:t xml:space="preserve">Kryteria selekcji wykonawców: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IV.1.7) Informacje na temat umowy ramowej lub dynamicznego systemu zakupów: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Umowa ramowa będzie zawarta: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Czy przewiduje się ograniczenie liczby uczestników umowy ramowej: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Przewidziana maksymalna liczba uczestników umowy ramowej: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Informacje dodatkowe: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Zamówienie obejmuje ustanowienie dynamicznego systemu zakupów: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Informacje dodatkowe: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IV.1.8) Aukcja elektroniczna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Przewidziane jest przeprowadzenie aukcji elektronicznej </w:t>
      </w:r>
      <w:r w:rsidRPr="00775454">
        <w:rPr>
          <w:rFonts w:ascii="Times New Roman" w:eastAsia="Times New Roman" w:hAnsi="Times New Roman" w:cs="Times New Roman"/>
          <w:i/>
          <w:iCs/>
          <w:sz w:val="24"/>
          <w:szCs w:val="24"/>
          <w:lang w:eastAsia="pl-PL"/>
        </w:rPr>
        <w:t xml:space="preserve">(przetarg nieograniczony, przetarg ograniczony, negocjacje z ogłoszeniem) </w:t>
      </w:r>
      <w:r w:rsidRPr="00775454">
        <w:rPr>
          <w:rFonts w:ascii="Times New Roman" w:eastAsia="Times New Roman" w:hAnsi="Times New Roman" w:cs="Times New Roman"/>
          <w:sz w:val="24"/>
          <w:szCs w:val="24"/>
          <w:lang w:eastAsia="pl-PL"/>
        </w:rPr>
        <w:t xml:space="preserve">Nie </w:t>
      </w:r>
      <w:r w:rsidRPr="00775454">
        <w:rPr>
          <w:rFonts w:ascii="Times New Roman" w:eastAsia="Times New Roman" w:hAnsi="Times New Roman" w:cs="Times New Roman"/>
          <w:sz w:val="24"/>
          <w:szCs w:val="24"/>
          <w:lang w:eastAsia="pl-PL"/>
        </w:rPr>
        <w:br/>
        <w:t xml:space="preserve">Należy podać adres strony internetowej, na której aukcja będzie prowadzona: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75454">
        <w:rPr>
          <w:rFonts w:ascii="Times New Roman" w:eastAsia="Times New Roman" w:hAnsi="Times New Roman" w:cs="Times New Roman"/>
          <w:sz w:val="24"/>
          <w:szCs w:val="24"/>
          <w:lang w:eastAsia="pl-PL"/>
        </w:rPr>
        <w:br/>
        <w:t xml:space="preserve">Informacje dotyczące przebiegu aukcji elektronicznej: </w:t>
      </w:r>
      <w:r w:rsidRPr="0077545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7545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75454">
        <w:rPr>
          <w:rFonts w:ascii="Times New Roman" w:eastAsia="Times New Roman" w:hAnsi="Times New Roman" w:cs="Times New Roman"/>
          <w:sz w:val="24"/>
          <w:szCs w:val="24"/>
          <w:lang w:eastAsia="pl-PL"/>
        </w:rPr>
        <w:br/>
        <w:t xml:space="preserve">Wymagania dotyczące rejestracji i identyfikacji wykonawców w aukcji elektronicznej: </w:t>
      </w:r>
      <w:r w:rsidRPr="00775454">
        <w:rPr>
          <w:rFonts w:ascii="Times New Roman" w:eastAsia="Times New Roman" w:hAnsi="Times New Roman" w:cs="Times New Roman"/>
          <w:sz w:val="24"/>
          <w:szCs w:val="24"/>
          <w:lang w:eastAsia="pl-PL"/>
        </w:rPr>
        <w:br/>
        <w:t xml:space="preserve">Informacje o liczbie etapów aukcji elektronicznej i czasie ich trwania: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t xml:space="preserve">Czas trwania: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75454">
        <w:rPr>
          <w:rFonts w:ascii="Times New Roman" w:eastAsia="Times New Roman" w:hAnsi="Times New Roman" w:cs="Times New Roman"/>
          <w:sz w:val="24"/>
          <w:szCs w:val="24"/>
          <w:lang w:eastAsia="pl-PL"/>
        </w:rPr>
        <w:br/>
        <w:t xml:space="preserve">Warunki zamknięcia aukcji elektronicznej: </w:t>
      </w:r>
      <w:r w:rsidRPr="00775454">
        <w:rPr>
          <w:rFonts w:ascii="Times New Roman" w:eastAsia="Times New Roman" w:hAnsi="Times New Roman" w:cs="Times New Roman"/>
          <w:sz w:val="24"/>
          <w:szCs w:val="24"/>
          <w:lang w:eastAsia="pl-PL"/>
        </w:rPr>
        <w:br/>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IV.2) KRYTERIA OCENY OFERT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IV.2.1) Kryteria oceny ofert: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IV.2.2) Kryteria</w:t>
      </w:r>
      <w:r w:rsidRPr="0077545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Znaczenie</w:t>
            </w:r>
          </w:p>
        </w:tc>
      </w:tr>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60,00</w:t>
            </w:r>
          </w:p>
        </w:tc>
      </w:tr>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30,00</w:t>
            </w:r>
          </w:p>
        </w:tc>
      </w:tr>
      <w:tr w:rsidR="00775454" w:rsidRPr="00775454" w:rsidTr="00775454">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10,00</w:t>
            </w:r>
          </w:p>
        </w:tc>
      </w:tr>
    </w:tbl>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75454">
        <w:rPr>
          <w:rFonts w:ascii="Times New Roman" w:eastAsia="Times New Roman" w:hAnsi="Times New Roman" w:cs="Times New Roman"/>
          <w:b/>
          <w:bCs/>
          <w:sz w:val="24"/>
          <w:szCs w:val="24"/>
          <w:lang w:eastAsia="pl-PL"/>
        </w:rPr>
        <w:t>Pzp</w:t>
      </w:r>
      <w:proofErr w:type="spellEnd"/>
      <w:r w:rsidRPr="00775454">
        <w:rPr>
          <w:rFonts w:ascii="Times New Roman" w:eastAsia="Times New Roman" w:hAnsi="Times New Roman" w:cs="Times New Roman"/>
          <w:b/>
          <w:bCs/>
          <w:sz w:val="24"/>
          <w:szCs w:val="24"/>
          <w:lang w:eastAsia="pl-PL"/>
        </w:rPr>
        <w:t xml:space="preserve"> </w:t>
      </w:r>
      <w:r w:rsidRPr="00775454">
        <w:rPr>
          <w:rFonts w:ascii="Times New Roman" w:eastAsia="Times New Roman" w:hAnsi="Times New Roman" w:cs="Times New Roman"/>
          <w:sz w:val="24"/>
          <w:szCs w:val="24"/>
          <w:lang w:eastAsia="pl-PL"/>
        </w:rPr>
        <w:t xml:space="preserve">(przetarg nieograniczony) </w:t>
      </w:r>
      <w:r w:rsidRPr="00775454">
        <w:rPr>
          <w:rFonts w:ascii="Times New Roman" w:eastAsia="Times New Roman" w:hAnsi="Times New Roman" w:cs="Times New Roman"/>
          <w:sz w:val="24"/>
          <w:szCs w:val="24"/>
          <w:lang w:eastAsia="pl-PL"/>
        </w:rPr>
        <w:br/>
        <w:t xml:space="preserve">Nie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IV.3) Negocjacje z ogłoszeniem, dialog konkurencyjny, partnerstwo innowacyjne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IV.3.1) Informacje na temat negocjacji z ogłoszeniem</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Minimalne wymagania, które muszą spełniać wszystkie oferty: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75454">
        <w:rPr>
          <w:rFonts w:ascii="Times New Roman" w:eastAsia="Times New Roman" w:hAnsi="Times New Roman" w:cs="Times New Roman"/>
          <w:sz w:val="24"/>
          <w:szCs w:val="24"/>
          <w:lang w:eastAsia="pl-PL"/>
        </w:rPr>
        <w:br/>
        <w:t xml:space="preserve">Przewidziany jest podział negocjacji na etapy w celu ograniczenia liczby ofert: </w:t>
      </w:r>
      <w:r w:rsidRPr="00775454">
        <w:rPr>
          <w:rFonts w:ascii="Times New Roman" w:eastAsia="Times New Roman" w:hAnsi="Times New Roman" w:cs="Times New Roman"/>
          <w:sz w:val="24"/>
          <w:szCs w:val="24"/>
          <w:lang w:eastAsia="pl-PL"/>
        </w:rPr>
        <w:br/>
        <w:t xml:space="preserve">Należy podać informacje na temat etapów negocjacji (w tym liczbę etapów):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Informacje dodatkowe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IV.3.2) Informacje na temat dialogu konkurencyjnego</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lastRenderedPageBreak/>
        <w:t xml:space="preserve">Wstępny harmonogram postępowania: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Podział dialogu na etapy w celu ograniczenia liczby rozwiązań: </w:t>
      </w:r>
      <w:r w:rsidRPr="00775454">
        <w:rPr>
          <w:rFonts w:ascii="Times New Roman" w:eastAsia="Times New Roman" w:hAnsi="Times New Roman" w:cs="Times New Roman"/>
          <w:sz w:val="24"/>
          <w:szCs w:val="24"/>
          <w:lang w:eastAsia="pl-PL"/>
        </w:rPr>
        <w:br/>
        <w:t xml:space="preserve">Należy podać informacje na temat etapów dialogu: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Informacje dodatkowe: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IV.3.3) Informacje na temat partnerstwa innowacyjnego</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Informacje dodatkowe: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IV.4) Licytacja elektroniczna </w:t>
      </w:r>
      <w:r w:rsidRPr="00775454">
        <w:rPr>
          <w:rFonts w:ascii="Times New Roman" w:eastAsia="Times New Roman" w:hAnsi="Times New Roman" w:cs="Times New Roman"/>
          <w:sz w:val="24"/>
          <w:szCs w:val="24"/>
          <w:lang w:eastAsia="pl-PL"/>
        </w:rPr>
        <w:br/>
        <w:t xml:space="preserve">Adres strony internetowej, na której będzie prowadzona licytacja elektroniczna: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Informacje o liczbie etapów licytacji elektronicznej i czasie ich trwania: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Czas trwania: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Termin składania wniosków o dopuszczenie do udziału w licytacji elektronicznej: </w:t>
      </w:r>
      <w:r w:rsidRPr="00775454">
        <w:rPr>
          <w:rFonts w:ascii="Times New Roman" w:eastAsia="Times New Roman" w:hAnsi="Times New Roman" w:cs="Times New Roman"/>
          <w:sz w:val="24"/>
          <w:szCs w:val="24"/>
          <w:lang w:eastAsia="pl-PL"/>
        </w:rPr>
        <w:br/>
        <w:t xml:space="preserve">Data: godzina: </w:t>
      </w:r>
      <w:r w:rsidRPr="00775454">
        <w:rPr>
          <w:rFonts w:ascii="Times New Roman" w:eastAsia="Times New Roman" w:hAnsi="Times New Roman" w:cs="Times New Roman"/>
          <w:sz w:val="24"/>
          <w:szCs w:val="24"/>
          <w:lang w:eastAsia="pl-PL"/>
        </w:rPr>
        <w:br/>
        <w:t xml:space="preserve">Termin otwarcia licytacji elektronicznej: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t xml:space="preserve">Termin i warunki zamknięcia licytacji elektronicznej: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t xml:space="preserve">Wymagania dotyczące zabezpieczenia należytego wykonania umowy: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lang w:eastAsia="pl-PL"/>
        </w:rPr>
        <w:br/>
        <w:t xml:space="preserve">Informacje dodatkowe: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r w:rsidRPr="00775454">
        <w:rPr>
          <w:rFonts w:ascii="Times New Roman" w:eastAsia="Times New Roman" w:hAnsi="Times New Roman" w:cs="Times New Roman"/>
          <w:b/>
          <w:bCs/>
          <w:sz w:val="24"/>
          <w:szCs w:val="24"/>
          <w:lang w:eastAsia="pl-PL"/>
        </w:rPr>
        <w:t>IV.5) ZMIANA UMOWY</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75454">
        <w:rPr>
          <w:rFonts w:ascii="Times New Roman" w:eastAsia="Times New Roman" w:hAnsi="Times New Roman" w:cs="Times New Roman"/>
          <w:sz w:val="24"/>
          <w:szCs w:val="24"/>
          <w:lang w:eastAsia="pl-PL"/>
        </w:rPr>
        <w:t xml:space="preserve"> Tak </w:t>
      </w:r>
      <w:r w:rsidRPr="00775454">
        <w:rPr>
          <w:rFonts w:ascii="Times New Roman" w:eastAsia="Times New Roman" w:hAnsi="Times New Roman" w:cs="Times New Roman"/>
          <w:sz w:val="24"/>
          <w:szCs w:val="24"/>
          <w:lang w:eastAsia="pl-PL"/>
        </w:rPr>
        <w:br/>
        <w:t xml:space="preserve">Należy wskazać zakres, charakter zmian oraz warunki wprowadzenia zmian: </w:t>
      </w:r>
      <w:r w:rsidRPr="00775454">
        <w:rPr>
          <w:rFonts w:ascii="Times New Roman" w:eastAsia="Times New Roman" w:hAnsi="Times New Roman" w:cs="Times New Roman"/>
          <w:sz w:val="24"/>
          <w:szCs w:val="24"/>
          <w:lang w:eastAsia="pl-PL"/>
        </w:rPr>
        <w:br/>
        <w:t xml:space="preserve">1.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t>
      </w:r>
      <w:r w:rsidRPr="00775454">
        <w:rPr>
          <w:rFonts w:ascii="Times New Roman" w:eastAsia="Times New Roman" w:hAnsi="Times New Roman" w:cs="Times New Roman"/>
          <w:sz w:val="24"/>
          <w:szCs w:val="24"/>
          <w:lang w:eastAsia="pl-PL"/>
        </w:rPr>
        <w:lastRenderedPageBreak/>
        <w:t xml:space="preserve">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2. Zmiany, o których mowa w pkt 1,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3. Zmniejszenie wynagrodzenia w przypadku zmian w zakresie, o którym mowa w pkt 1 </w:t>
      </w:r>
      <w:proofErr w:type="spellStart"/>
      <w:r w:rsidRPr="00775454">
        <w:rPr>
          <w:rFonts w:ascii="Times New Roman" w:eastAsia="Times New Roman" w:hAnsi="Times New Roman" w:cs="Times New Roman"/>
          <w:sz w:val="24"/>
          <w:szCs w:val="24"/>
          <w:lang w:eastAsia="pl-PL"/>
        </w:rPr>
        <w:t>ppkt</w:t>
      </w:r>
      <w:proofErr w:type="spellEnd"/>
      <w:r w:rsidRPr="00775454">
        <w:rPr>
          <w:rFonts w:ascii="Times New Roman" w:eastAsia="Times New Roman" w:hAnsi="Times New Roman" w:cs="Times New Roman"/>
          <w:sz w:val="24"/>
          <w:szCs w:val="24"/>
          <w:lang w:eastAsia="pl-PL"/>
        </w:rPr>
        <w:t xml:space="preserve"> 6 nastąpi po sporządzeniu stosownej kalkulacji. 4. Warunkiem dokonania zmian, o których mowa w pkt 1 jest złożenie wniosku przez stronę inicjującą zmianę, zawierającego: 1) opis propozycji zmian, 2) uzasadnienie zmiany, 3) obliczenie kosztów zmiany, 4) opis wpływu zmiany na harmonogram i termin wykonania umowy.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IV.6) INFORMACJE ADMINISTRACYJNE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IV.6.1) Sposób udostępniania informacji o charakterze poufnym </w:t>
      </w:r>
      <w:r w:rsidRPr="00775454">
        <w:rPr>
          <w:rFonts w:ascii="Times New Roman" w:eastAsia="Times New Roman" w:hAnsi="Times New Roman" w:cs="Times New Roman"/>
          <w:i/>
          <w:iCs/>
          <w:sz w:val="24"/>
          <w:szCs w:val="24"/>
          <w:lang w:eastAsia="pl-PL"/>
        </w:rPr>
        <w:t xml:space="preserve">(jeżeli dotyczy):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Środki służące ochronie informacji o charakterze poufnym</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75454">
        <w:rPr>
          <w:rFonts w:ascii="Times New Roman" w:eastAsia="Times New Roman" w:hAnsi="Times New Roman" w:cs="Times New Roman"/>
          <w:sz w:val="24"/>
          <w:szCs w:val="24"/>
          <w:lang w:eastAsia="pl-PL"/>
        </w:rPr>
        <w:br/>
        <w:t xml:space="preserve">Data: 2018-10-02, godzina: 09:00, </w:t>
      </w:r>
      <w:r w:rsidRPr="0077545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75454">
        <w:rPr>
          <w:rFonts w:ascii="Times New Roman" w:eastAsia="Times New Roman" w:hAnsi="Times New Roman" w:cs="Times New Roman"/>
          <w:sz w:val="24"/>
          <w:szCs w:val="24"/>
          <w:lang w:eastAsia="pl-PL"/>
        </w:rPr>
        <w:br/>
        <w:t xml:space="preserve">Nie </w:t>
      </w:r>
      <w:r w:rsidRPr="00775454">
        <w:rPr>
          <w:rFonts w:ascii="Times New Roman" w:eastAsia="Times New Roman" w:hAnsi="Times New Roman" w:cs="Times New Roman"/>
          <w:sz w:val="24"/>
          <w:szCs w:val="24"/>
          <w:lang w:eastAsia="pl-PL"/>
        </w:rPr>
        <w:br/>
        <w:t xml:space="preserve">Wskazać powody: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75454">
        <w:rPr>
          <w:rFonts w:ascii="Times New Roman" w:eastAsia="Times New Roman" w:hAnsi="Times New Roman" w:cs="Times New Roman"/>
          <w:sz w:val="24"/>
          <w:szCs w:val="24"/>
          <w:lang w:eastAsia="pl-PL"/>
        </w:rPr>
        <w:br/>
        <w:t xml:space="preserve">&gt; Oferty winny być sporządzone w języku polskim.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 xml:space="preserve">IV.6.3) Termin związania ofertą: </w:t>
      </w:r>
      <w:r w:rsidRPr="00775454">
        <w:rPr>
          <w:rFonts w:ascii="Times New Roman" w:eastAsia="Times New Roman" w:hAnsi="Times New Roman" w:cs="Times New Roman"/>
          <w:sz w:val="24"/>
          <w:szCs w:val="24"/>
          <w:lang w:eastAsia="pl-PL"/>
        </w:rPr>
        <w:t xml:space="preserve">do: okres w dniach: 30 (od ostatecznego terminu składania ofert)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75454">
        <w:rPr>
          <w:rFonts w:ascii="Times New Roman" w:eastAsia="Times New Roman" w:hAnsi="Times New Roman" w:cs="Times New Roman"/>
          <w:sz w:val="24"/>
          <w:szCs w:val="24"/>
          <w:lang w:eastAsia="pl-PL"/>
        </w:rPr>
        <w:t xml:space="preserve"> Nie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75454">
        <w:rPr>
          <w:rFonts w:ascii="Times New Roman" w:eastAsia="Times New Roman" w:hAnsi="Times New Roman" w:cs="Times New Roman"/>
          <w:sz w:val="24"/>
          <w:szCs w:val="24"/>
          <w:lang w:eastAsia="pl-PL"/>
        </w:rPr>
        <w:t xml:space="preserve"> Nie </w:t>
      </w:r>
      <w:r w:rsidRPr="00775454">
        <w:rPr>
          <w:rFonts w:ascii="Times New Roman" w:eastAsia="Times New Roman" w:hAnsi="Times New Roman" w:cs="Times New Roman"/>
          <w:sz w:val="24"/>
          <w:szCs w:val="24"/>
          <w:lang w:eastAsia="pl-PL"/>
        </w:rPr>
        <w:br/>
      </w:r>
      <w:r w:rsidRPr="00775454">
        <w:rPr>
          <w:rFonts w:ascii="Times New Roman" w:eastAsia="Times New Roman" w:hAnsi="Times New Roman" w:cs="Times New Roman"/>
          <w:b/>
          <w:bCs/>
          <w:sz w:val="24"/>
          <w:szCs w:val="24"/>
          <w:lang w:eastAsia="pl-PL"/>
        </w:rPr>
        <w:lastRenderedPageBreak/>
        <w:t>IV.6.6) Informacje dodatkowe:</w:t>
      </w:r>
      <w:r w:rsidRPr="00775454">
        <w:rPr>
          <w:rFonts w:ascii="Times New Roman" w:eastAsia="Times New Roman" w:hAnsi="Times New Roman" w:cs="Times New Roman"/>
          <w:sz w:val="24"/>
          <w:szCs w:val="24"/>
          <w:lang w:eastAsia="pl-PL"/>
        </w:rPr>
        <w:t xml:space="preserve"> </w:t>
      </w:r>
      <w:r w:rsidRPr="0077545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775454" w:rsidRPr="00775454" w:rsidRDefault="00775454" w:rsidP="00775454">
      <w:pPr>
        <w:spacing w:after="0" w:line="240" w:lineRule="auto"/>
        <w:jc w:val="center"/>
        <w:rPr>
          <w:rFonts w:ascii="Times New Roman" w:eastAsia="Times New Roman" w:hAnsi="Times New Roman" w:cs="Times New Roman"/>
          <w:sz w:val="24"/>
          <w:szCs w:val="24"/>
          <w:lang w:eastAsia="pl-PL"/>
        </w:rPr>
      </w:pPr>
      <w:r w:rsidRPr="00775454">
        <w:rPr>
          <w:rFonts w:ascii="Times New Roman" w:eastAsia="Times New Roman" w:hAnsi="Times New Roman" w:cs="Times New Roman"/>
          <w:sz w:val="24"/>
          <w:szCs w:val="24"/>
          <w:u w:val="single"/>
          <w:lang w:eastAsia="pl-PL"/>
        </w:rPr>
        <w:t xml:space="preserve">ZAŁĄCZNIK I - INFORMACJE DOTYCZĄCE OFERT CZĘŚCIOWYCH </w:t>
      </w:r>
    </w:p>
    <w:p w:rsidR="00775454" w:rsidRPr="00775454" w:rsidRDefault="00775454" w:rsidP="00775454">
      <w:pPr>
        <w:spacing w:after="0" w:line="240" w:lineRule="auto"/>
        <w:rPr>
          <w:rFonts w:ascii="Times New Roman" w:eastAsia="Times New Roman" w:hAnsi="Times New Roman" w:cs="Times New Roman"/>
          <w:sz w:val="24"/>
          <w:szCs w:val="24"/>
          <w:lang w:eastAsia="pl-PL"/>
        </w:rPr>
      </w:pPr>
    </w:p>
    <w:p w:rsidR="00775454" w:rsidRPr="00775454" w:rsidRDefault="00775454" w:rsidP="00775454">
      <w:pPr>
        <w:spacing w:after="0" w:line="240" w:lineRule="auto"/>
        <w:rPr>
          <w:rFonts w:ascii="Times New Roman" w:eastAsia="Times New Roman" w:hAnsi="Times New Roman" w:cs="Times New Roman"/>
          <w:sz w:val="24"/>
          <w:szCs w:val="24"/>
          <w:lang w:eastAsia="pl-PL"/>
        </w:rPr>
      </w:pPr>
    </w:p>
    <w:p w:rsidR="00775454" w:rsidRPr="00775454" w:rsidRDefault="00775454" w:rsidP="00775454">
      <w:pPr>
        <w:spacing w:after="240" w:line="240" w:lineRule="auto"/>
        <w:rPr>
          <w:rFonts w:ascii="Times New Roman" w:eastAsia="Times New Roman" w:hAnsi="Times New Roman" w:cs="Times New Roman"/>
          <w:sz w:val="24"/>
          <w:szCs w:val="24"/>
          <w:lang w:eastAsia="pl-PL"/>
        </w:rPr>
      </w:pPr>
    </w:p>
    <w:p w:rsidR="00775454" w:rsidRPr="00775454" w:rsidRDefault="00775454" w:rsidP="0077545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75454" w:rsidRPr="00775454" w:rsidTr="00775454">
        <w:trPr>
          <w:tblCellSpacing w:w="15" w:type="dxa"/>
        </w:trPr>
        <w:tc>
          <w:tcPr>
            <w:tcW w:w="0" w:type="auto"/>
            <w:vAlign w:val="center"/>
            <w:hideMark/>
          </w:tcPr>
          <w:p w:rsidR="00775454" w:rsidRPr="00775454" w:rsidRDefault="00775454" w:rsidP="00775454">
            <w:pPr>
              <w:spacing w:after="0" w:line="240" w:lineRule="auto"/>
              <w:rPr>
                <w:rFonts w:ascii="Times New Roman" w:eastAsia="Times New Roman" w:hAnsi="Times New Roman" w:cs="Times New Roman"/>
                <w:sz w:val="24"/>
                <w:szCs w:val="24"/>
                <w:lang w:eastAsia="pl-PL"/>
              </w:rPr>
            </w:pPr>
          </w:p>
        </w:tc>
      </w:tr>
    </w:tbl>
    <w:p w:rsidR="007F716D" w:rsidRDefault="007F716D">
      <w:bookmarkStart w:id="0" w:name="_GoBack"/>
      <w:bookmarkEnd w:id="0"/>
    </w:p>
    <w:sectPr w:rsidR="007F7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EE5"/>
    <w:rsid w:val="002F1EE5"/>
    <w:rsid w:val="00775454"/>
    <w:rsid w:val="007F71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94027">
      <w:bodyDiv w:val="1"/>
      <w:marLeft w:val="0"/>
      <w:marRight w:val="0"/>
      <w:marTop w:val="0"/>
      <w:marBottom w:val="0"/>
      <w:divBdr>
        <w:top w:val="none" w:sz="0" w:space="0" w:color="auto"/>
        <w:left w:val="none" w:sz="0" w:space="0" w:color="auto"/>
        <w:bottom w:val="none" w:sz="0" w:space="0" w:color="auto"/>
        <w:right w:val="none" w:sz="0" w:space="0" w:color="auto"/>
      </w:divBdr>
      <w:divsChild>
        <w:div w:id="1165703016">
          <w:marLeft w:val="0"/>
          <w:marRight w:val="0"/>
          <w:marTop w:val="0"/>
          <w:marBottom w:val="0"/>
          <w:divBdr>
            <w:top w:val="none" w:sz="0" w:space="0" w:color="auto"/>
            <w:left w:val="none" w:sz="0" w:space="0" w:color="auto"/>
            <w:bottom w:val="none" w:sz="0" w:space="0" w:color="auto"/>
            <w:right w:val="none" w:sz="0" w:space="0" w:color="auto"/>
          </w:divBdr>
          <w:divsChild>
            <w:div w:id="438260948">
              <w:marLeft w:val="0"/>
              <w:marRight w:val="0"/>
              <w:marTop w:val="0"/>
              <w:marBottom w:val="0"/>
              <w:divBdr>
                <w:top w:val="none" w:sz="0" w:space="0" w:color="auto"/>
                <w:left w:val="none" w:sz="0" w:space="0" w:color="auto"/>
                <w:bottom w:val="none" w:sz="0" w:space="0" w:color="auto"/>
                <w:right w:val="none" w:sz="0" w:space="0" w:color="auto"/>
              </w:divBdr>
            </w:div>
            <w:div w:id="1677489685">
              <w:marLeft w:val="0"/>
              <w:marRight w:val="0"/>
              <w:marTop w:val="0"/>
              <w:marBottom w:val="0"/>
              <w:divBdr>
                <w:top w:val="none" w:sz="0" w:space="0" w:color="auto"/>
                <w:left w:val="none" w:sz="0" w:space="0" w:color="auto"/>
                <w:bottom w:val="none" w:sz="0" w:space="0" w:color="auto"/>
                <w:right w:val="none" w:sz="0" w:space="0" w:color="auto"/>
              </w:divBdr>
            </w:div>
            <w:div w:id="1329791222">
              <w:marLeft w:val="0"/>
              <w:marRight w:val="0"/>
              <w:marTop w:val="0"/>
              <w:marBottom w:val="0"/>
              <w:divBdr>
                <w:top w:val="none" w:sz="0" w:space="0" w:color="auto"/>
                <w:left w:val="none" w:sz="0" w:space="0" w:color="auto"/>
                <w:bottom w:val="none" w:sz="0" w:space="0" w:color="auto"/>
                <w:right w:val="none" w:sz="0" w:space="0" w:color="auto"/>
              </w:divBdr>
              <w:divsChild>
                <w:div w:id="931205387">
                  <w:marLeft w:val="0"/>
                  <w:marRight w:val="0"/>
                  <w:marTop w:val="0"/>
                  <w:marBottom w:val="0"/>
                  <w:divBdr>
                    <w:top w:val="none" w:sz="0" w:space="0" w:color="auto"/>
                    <w:left w:val="none" w:sz="0" w:space="0" w:color="auto"/>
                    <w:bottom w:val="none" w:sz="0" w:space="0" w:color="auto"/>
                    <w:right w:val="none" w:sz="0" w:space="0" w:color="auto"/>
                  </w:divBdr>
                </w:div>
              </w:divsChild>
            </w:div>
            <w:div w:id="1343700446">
              <w:marLeft w:val="0"/>
              <w:marRight w:val="0"/>
              <w:marTop w:val="0"/>
              <w:marBottom w:val="0"/>
              <w:divBdr>
                <w:top w:val="none" w:sz="0" w:space="0" w:color="auto"/>
                <w:left w:val="none" w:sz="0" w:space="0" w:color="auto"/>
                <w:bottom w:val="none" w:sz="0" w:space="0" w:color="auto"/>
                <w:right w:val="none" w:sz="0" w:space="0" w:color="auto"/>
              </w:divBdr>
              <w:divsChild>
                <w:div w:id="1686637744">
                  <w:marLeft w:val="0"/>
                  <w:marRight w:val="0"/>
                  <w:marTop w:val="0"/>
                  <w:marBottom w:val="0"/>
                  <w:divBdr>
                    <w:top w:val="none" w:sz="0" w:space="0" w:color="auto"/>
                    <w:left w:val="none" w:sz="0" w:space="0" w:color="auto"/>
                    <w:bottom w:val="none" w:sz="0" w:space="0" w:color="auto"/>
                    <w:right w:val="none" w:sz="0" w:space="0" w:color="auto"/>
                  </w:divBdr>
                </w:div>
              </w:divsChild>
            </w:div>
            <w:div w:id="607860480">
              <w:marLeft w:val="0"/>
              <w:marRight w:val="0"/>
              <w:marTop w:val="0"/>
              <w:marBottom w:val="0"/>
              <w:divBdr>
                <w:top w:val="none" w:sz="0" w:space="0" w:color="auto"/>
                <w:left w:val="none" w:sz="0" w:space="0" w:color="auto"/>
                <w:bottom w:val="none" w:sz="0" w:space="0" w:color="auto"/>
                <w:right w:val="none" w:sz="0" w:space="0" w:color="auto"/>
              </w:divBdr>
              <w:divsChild>
                <w:div w:id="2139058576">
                  <w:marLeft w:val="0"/>
                  <w:marRight w:val="0"/>
                  <w:marTop w:val="0"/>
                  <w:marBottom w:val="0"/>
                  <w:divBdr>
                    <w:top w:val="none" w:sz="0" w:space="0" w:color="auto"/>
                    <w:left w:val="none" w:sz="0" w:space="0" w:color="auto"/>
                    <w:bottom w:val="none" w:sz="0" w:space="0" w:color="auto"/>
                    <w:right w:val="none" w:sz="0" w:space="0" w:color="auto"/>
                  </w:divBdr>
                </w:div>
                <w:div w:id="1241989147">
                  <w:marLeft w:val="0"/>
                  <w:marRight w:val="0"/>
                  <w:marTop w:val="0"/>
                  <w:marBottom w:val="0"/>
                  <w:divBdr>
                    <w:top w:val="none" w:sz="0" w:space="0" w:color="auto"/>
                    <w:left w:val="none" w:sz="0" w:space="0" w:color="auto"/>
                    <w:bottom w:val="none" w:sz="0" w:space="0" w:color="auto"/>
                    <w:right w:val="none" w:sz="0" w:space="0" w:color="auto"/>
                  </w:divBdr>
                </w:div>
                <w:div w:id="1486898759">
                  <w:marLeft w:val="0"/>
                  <w:marRight w:val="0"/>
                  <w:marTop w:val="0"/>
                  <w:marBottom w:val="0"/>
                  <w:divBdr>
                    <w:top w:val="none" w:sz="0" w:space="0" w:color="auto"/>
                    <w:left w:val="none" w:sz="0" w:space="0" w:color="auto"/>
                    <w:bottom w:val="none" w:sz="0" w:space="0" w:color="auto"/>
                    <w:right w:val="none" w:sz="0" w:space="0" w:color="auto"/>
                  </w:divBdr>
                </w:div>
                <w:div w:id="556551751">
                  <w:marLeft w:val="0"/>
                  <w:marRight w:val="0"/>
                  <w:marTop w:val="0"/>
                  <w:marBottom w:val="0"/>
                  <w:divBdr>
                    <w:top w:val="none" w:sz="0" w:space="0" w:color="auto"/>
                    <w:left w:val="none" w:sz="0" w:space="0" w:color="auto"/>
                    <w:bottom w:val="none" w:sz="0" w:space="0" w:color="auto"/>
                    <w:right w:val="none" w:sz="0" w:space="0" w:color="auto"/>
                  </w:divBdr>
                </w:div>
              </w:divsChild>
            </w:div>
            <w:div w:id="1822846787">
              <w:marLeft w:val="0"/>
              <w:marRight w:val="0"/>
              <w:marTop w:val="0"/>
              <w:marBottom w:val="0"/>
              <w:divBdr>
                <w:top w:val="none" w:sz="0" w:space="0" w:color="auto"/>
                <w:left w:val="none" w:sz="0" w:space="0" w:color="auto"/>
                <w:bottom w:val="none" w:sz="0" w:space="0" w:color="auto"/>
                <w:right w:val="none" w:sz="0" w:space="0" w:color="auto"/>
              </w:divBdr>
              <w:divsChild>
                <w:div w:id="601304048">
                  <w:marLeft w:val="0"/>
                  <w:marRight w:val="0"/>
                  <w:marTop w:val="0"/>
                  <w:marBottom w:val="0"/>
                  <w:divBdr>
                    <w:top w:val="none" w:sz="0" w:space="0" w:color="auto"/>
                    <w:left w:val="none" w:sz="0" w:space="0" w:color="auto"/>
                    <w:bottom w:val="none" w:sz="0" w:space="0" w:color="auto"/>
                    <w:right w:val="none" w:sz="0" w:space="0" w:color="auto"/>
                  </w:divBdr>
                </w:div>
                <w:div w:id="635918486">
                  <w:marLeft w:val="0"/>
                  <w:marRight w:val="0"/>
                  <w:marTop w:val="0"/>
                  <w:marBottom w:val="0"/>
                  <w:divBdr>
                    <w:top w:val="none" w:sz="0" w:space="0" w:color="auto"/>
                    <w:left w:val="none" w:sz="0" w:space="0" w:color="auto"/>
                    <w:bottom w:val="none" w:sz="0" w:space="0" w:color="auto"/>
                    <w:right w:val="none" w:sz="0" w:space="0" w:color="auto"/>
                  </w:divBdr>
                </w:div>
                <w:div w:id="535392096">
                  <w:marLeft w:val="0"/>
                  <w:marRight w:val="0"/>
                  <w:marTop w:val="0"/>
                  <w:marBottom w:val="0"/>
                  <w:divBdr>
                    <w:top w:val="none" w:sz="0" w:space="0" w:color="auto"/>
                    <w:left w:val="none" w:sz="0" w:space="0" w:color="auto"/>
                    <w:bottom w:val="none" w:sz="0" w:space="0" w:color="auto"/>
                    <w:right w:val="none" w:sz="0" w:space="0" w:color="auto"/>
                  </w:divBdr>
                </w:div>
                <w:div w:id="1433361386">
                  <w:marLeft w:val="0"/>
                  <w:marRight w:val="0"/>
                  <w:marTop w:val="0"/>
                  <w:marBottom w:val="0"/>
                  <w:divBdr>
                    <w:top w:val="none" w:sz="0" w:space="0" w:color="auto"/>
                    <w:left w:val="none" w:sz="0" w:space="0" w:color="auto"/>
                    <w:bottom w:val="none" w:sz="0" w:space="0" w:color="auto"/>
                    <w:right w:val="none" w:sz="0" w:space="0" w:color="auto"/>
                  </w:divBdr>
                </w:div>
                <w:div w:id="1422684026">
                  <w:marLeft w:val="0"/>
                  <w:marRight w:val="0"/>
                  <w:marTop w:val="0"/>
                  <w:marBottom w:val="0"/>
                  <w:divBdr>
                    <w:top w:val="none" w:sz="0" w:space="0" w:color="auto"/>
                    <w:left w:val="none" w:sz="0" w:space="0" w:color="auto"/>
                    <w:bottom w:val="none" w:sz="0" w:space="0" w:color="auto"/>
                    <w:right w:val="none" w:sz="0" w:space="0" w:color="auto"/>
                  </w:divBdr>
                </w:div>
                <w:div w:id="1138038068">
                  <w:marLeft w:val="0"/>
                  <w:marRight w:val="0"/>
                  <w:marTop w:val="0"/>
                  <w:marBottom w:val="0"/>
                  <w:divBdr>
                    <w:top w:val="none" w:sz="0" w:space="0" w:color="auto"/>
                    <w:left w:val="none" w:sz="0" w:space="0" w:color="auto"/>
                    <w:bottom w:val="none" w:sz="0" w:space="0" w:color="auto"/>
                    <w:right w:val="none" w:sz="0" w:space="0" w:color="auto"/>
                  </w:divBdr>
                </w:div>
                <w:div w:id="1748262221">
                  <w:marLeft w:val="0"/>
                  <w:marRight w:val="0"/>
                  <w:marTop w:val="0"/>
                  <w:marBottom w:val="0"/>
                  <w:divBdr>
                    <w:top w:val="none" w:sz="0" w:space="0" w:color="auto"/>
                    <w:left w:val="none" w:sz="0" w:space="0" w:color="auto"/>
                    <w:bottom w:val="none" w:sz="0" w:space="0" w:color="auto"/>
                    <w:right w:val="none" w:sz="0" w:space="0" w:color="auto"/>
                  </w:divBdr>
                </w:div>
              </w:divsChild>
            </w:div>
            <w:div w:id="532428987">
              <w:marLeft w:val="0"/>
              <w:marRight w:val="0"/>
              <w:marTop w:val="0"/>
              <w:marBottom w:val="0"/>
              <w:divBdr>
                <w:top w:val="none" w:sz="0" w:space="0" w:color="auto"/>
                <w:left w:val="none" w:sz="0" w:space="0" w:color="auto"/>
                <w:bottom w:val="none" w:sz="0" w:space="0" w:color="auto"/>
                <w:right w:val="none" w:sz="0" w:space="0" w:color="auto"/>
              </w:divBdr>
              <w:divsChild>
                <w:div w:id="2034532155">
                  <w:marLeft w:val="0"/>
                  <w:marRight w:val="0"/>
                  <w:marTop w:val="0"/>
                  <w:marBottom w:val="0"/>
                  <w:divBdr>
                    <w:top w:val="none" w:sz="0" w:space="0" w:color="auto"/>
                    <w:left w:val="none" w:sz="0" w:space="0" w:color="auto"/>
                    <w:bottom w:val="none" w:sz="0" w:space="0" w:color="auto"/>
                    <w:right w:val="none" w:sz="0" w:space="0" w:color="auto"/>
                  </w:divBdr>
                </w:div>
                <w:div w:id="1897475012">
                  <w:marLeft w:val="0"/>
                  <w:marRight w:val="0"/>
                  <w:marTop w:val="0"/>
                  <w:marBottom w:val="0"/>
                  <w:divBdr>
                    <w:top w:val="none" w:sz="0" w:space="0" w:color="auto"/>
                    <w:left w:val="none" w:sz="0" w:space="0" w:color="auto"/>
                    <w:bottom w:val="none" w:sz="0" w:space="0" w:color="auto"/>
                    <w:right w:val="none" w:sz="0" w:space="0" w:color="auto"/>
                  </w:divBdr>
                </w:div>
              </w:divsChild>
            </w:div>
            <w:div w:id="1896424284">
              <w:marLeft w:val="0"/>
              <w:marRight w:val="0"/>
              <w:marTop w:val="0"/>
              <w:marBottom w:val="0"/>
              <w:divBdr>
                <w:top w:val="none" w:sz="0" w:space="0" w:color="auto"/>
                <w:left w:val="none" w:sz="0" w:space="0" w:color="auto"/>
                <w:bottom w:val="none" w:sz="0" w:space="0" w:color="auto"/>
                <w:right w:val="none" w:sz="0" w:space="0" w:color="auto"/>
              </w:divBdr>
              <w:divsChild>
                <w:div w:id="1772235708">
                  <w:marLeft w:val="0"/>
                  <w:marRight w:val="0"/>
                  <w:marTop w:val="0"/>
                  <w:marBottom w:val="0"/>
                  <w:divBdr>
                    <w:top w:val="none" w:sz="0" w:space="0" w:color="auto"/>
                    <w:left w:val="none" w:sz="0" w:space="0" w:color="auto"/>
                    <w:bottom w:val="none" w:sz="0" w:space="0" w:color="auto"/>
                    <w:right w:val="none" w:sz="0" w:space="0" w:color="auto"/>
                  </w:divBdr>
                </w:div>
                <w:div w:id="1309941041">
                  <w:marLeft w:val="0"/>
                  <w:marRight w:val="0"/>
                  <w:marTop w:val="0"/>
                  <w:marBottom w:val="0"/>
                  <w:divBdr>
                    <w:top w:val="none" w:sz="0" w:space="0" w:color="auto"/>
                    <w:left w:val="none" w:sz="0" w:space="0" w:color="auto"/>
                    <w:bottom w:val="none" w:sz="0" w:space="0" w:color="auto"/>
                    <w:right w:val="none" w:sz="0" w:space="0" w:color="auto"/>
                  </w:divBdr>
                </w:div>
                <w:div w:id="60910493">
                  <w:marLeft w:val="0"/>
                  <w:marRight w:val="0"/>
                  <w:marTop w:val="0"/>
                  <w:marBottom w:val="0"/>
                  <w:divBdr>
                    <w:top w:val="none" w:sz="0" w:space="0" w:color="auto"/>
                    <w:left w:val="none" w:sz="0" w:space="0" w:color="auto"/>
                    <w:bottom w:val="none" w:sz="0" w:space="0" w:color="auto"/>
                    <w:right w:val="none" w:sz="0" w:space="0" w:color="auto"/>
                  </w:divBdr>
                </w:div>
                <w:div w:id="518929913">
                  <w:marLeft w:val="0"/>
                  <w:marRight w:val="0"/>
                  <w:marTop w:val="0"/>
                  <w:marBottom w:val="0"/>
                  <w:divBdr>
                    <w:top w:val="none" w:sz="0" w:space="0" w:color="auto"/>
                    <w:left w:val="none" w:sz="0" w:space="0" w:color="auto"/>
                    <w:bottom w:val="none" w:sz="0" w:space="0" w:color="auto"/>
                    <w:right w:val="none" w:sz="0" w:space="0" w:color="auto"/>
                  </w:divBdr>
                </w:div>
                <w:div w:id="137109353">
                  <w:marLeft w:val="0"/>
                  <w:marRight w:val="0"/>
                  <w:marTop w:val="0"/>
                  <w:marBottom w:val="0"/>
                  <w:divBdr>
                    <w:top w:val="none" w:sz="0" w:space="0" w:color="auto"/>
                    <w:left w:val="none" w:sz="0" w:space="0" w:color="auto"/>
                    <w:bottom w:val="none" w:sz="0" w:space="0" w:color="auto"/>
                    <w:right w:val="none" w:sz="0" w:space="0" w:color="auto"/>
                  </w:divBdr>
                </w:div>
                <w:div w:id="268437034">
                  <w:marLeft w:val="0"/>
                  <w:marRight w:val="0"/>
                  <w:marTop w:val="0"/>
                  <w:marBottom w:val="0"/>
                  <w:divBdr>
                    <w:top w:val="none" w:sz="0" w:space="0" w:color="auto"/>
                    <w:left w:val="none" w:sz="0" w:space="0" w:color="auto"/>
                    <w:bottom w:val="none" w:sz="0" w:space="0" w:color="auto"/>
                    <w:right w:val="none" w:sz="0" w:space="0" w:color="auto"/>
                  </w:divBdr>
                </w:div>
                <w:div w:id="93480380">
                  <w:marLeft w:val="0"/>
                  <w:marRight w:val="0"/>
                  <w:marTop w:val="0"/>
                  <w:marBottom w:val="0"/>
                  <w:divBdr>
                    <w:top w:val="none" w:sz="0" w:space="0" w:color="auto"/>
                    <w:left w:val="none" w:sz="0" w:space="0" w:color="auto"/>
                    <w:bottom w:val="none" w:sz="0" w:space="0" w:color="auto"/>
                    <w:right w:val="none" w:sz="0" w:space="0" w:color="auto"/>
                  </w:divBdr>
                </w:div>
              </w:divsChild>
            </w:div>
            <w:div w:id="214704225">
              <w:marLeft w:val="0"/>
              <w:marRight w:val="0"/>
              <w:marTop w:val="0"/>
              <w:marBottom w:val="0"/>
              <w:divBdr>
                <w:top w:val="none" w:sz="0" w:space="0" w:color="auto"/>
                <w:left w:val="none" w:sz="0" w:space="0" w:color="auto"/>
                <w:bottom w:val="none" w:sz="0" w:space="0" w:color="auto"/>
                <w:right w:val="none" w:sz="0" w:space="0" w:color="auto"/>
              </w:divBdr>
              <w:divsChild>
                <w:div w:id="473563634">
                  <w:marLeft w:val="0"/>
                  <w:marRight w:val="0"/>
                  <w:marTop w:val="0"/>
                  <w:marBottom w:val="0"/>
                  <w:divBdr>
                    <w:top w:val="none" w:sz="0" w:space="0" w:color="auto"/>
                    <w:left w:val="none" w:sz="0" w:space="0" w:color="auto"/>
                    <w:bottom w:val="none" w:sz="0" w:space="0" w:color="auto"/>
                    <w:right w:val="none" w:sz="0" w:space="0" w:color="auto"/>
                  </w:divBdr>
                </w:div>
                <w:div w:id="718895626">
                  <w:marLeft w:val="0"/>
                  <w:marRight w:val="0"/>
                  <w:marTop w:val="0"/>
                  <w:marBottom w:val="0"/>
                  <w:divBdr>
                    <w:top w:val="none" w:sz="0" w:space="0" w:color="auto"/>
                    <w:left w:val="none" w:sz="0" w:space="0" w:color="auto"/>
                    <w:bottom w:val="none" w:sz="0" w:space="0" w:color="auto"/>
                    <w:right w:val="none" w:sz="0" w:space="0" w:color="auto"/>
                  </w:divBdr>
                </w:div>
                <w:div w:id="1879665695">
                  <w:marLeft w:val="0"/>
                  <w:marRight w:val="0"/>
                  <w:marTop w:val="0"/>
                  <w:marBottom w:val="0"/>
                  <w:divBdr>
                    <w:top w:val="none" w:sz="0" w:space="0" w:color="auto"/>
                    <w:left w:val="none" w:sz="0" w:space="0" w:color="auto"/>
                    <w:bottom w:val="none" w:sz="0" w:space="0" w:color="auto"/>
                    <w:right w:val="none" w:sz="0" w:space="0" w:color="auto"/>
                  </w:divBdr>
                </w:div>
                <w:div w:id="5135169">
                  <w:marLeft w:val="0"/>
                  <w:marRight w:val="0"/>
                  <w:marTop w:val="0"/>
                  <w:marBottom w:val="0"/>
                  <w:divBdr>
                    <w:top w:val="none" w:sz="0" w:space="0" w:color="auto"/>
                    <w:left w:val="none" w:sz="0" w:space="0" w:color="auto"/>
                    <w:bottom w:val="none" w:sz="0" w:space="0" w:color="auto"/>
                    <w:right w:val="none" w:sz="0" w:space="0" w:color="auto"/>
                  </w:divBdr>
                </w:div>
                <w:div w:id="1695421593">
                  <w:marLeft w:val="0"/>
                  <w:marRight w:val="0"/>
                  <w:marTop w:val="0"/>
                  <w:marBottom w:val="0"/>
                  <w:divBdr>
                    <w:top w:val="none" w:sz="0" w:space="0" w:color="auto"/>
                    <w:left w:val="none" w:sz="0" w:space="0" w:color="auto"/>
                    <w:bottom w:val="none" w:sz="0" w:space="0" w:color="auto"/>
                    <w:right w:val="none" w:sz="0" w:space="0" w:color="auto"/>
                  </w:divBdr>
                </w:div>
                <w:div w:id="1043478756">
                  <w:marLeft w:val="0"/>
                  <w:marRight w:val="0"/>
                  <w:marTop w:val="0"/>
                  <w:marBottom w:val="0"/>
                  <w:divBdr>
                    <w:top w:val="none" w:sz="0" w:space="0" w:color="auto"/>
                    <w:left w:val="none" w:sz="0" w:space="0" w:color="auto"/>
                    <w:bottom w:val="none" w:sz="0" w:space="0" w:color="auto"/>
                    <w:right w:val="none" w:sz="0" w:space="0" w:color="auto"/>
                  </w:divBdr>
                </w:div>
                <w:div w:id="251202980">
                  <w:marLeft w:val="0"/>
                  <w:marRight w:val="0"/>
                  <w:marTop w:val="0"/>
                  <w:marBottom w:val="0"/>
                  <w:divBdr>
                    <w:top w:val="none" w:sz="0" w:space="0" w:color="auto"/>
                    <w:left w:val="none" w:sz="0" w:space="0" w:color="auto"/>
                    <w:bottom w:val="none" w:sz="0" w:space="0" w:color="auto"/>
                    <w:right w:val="none" w:sz="0" w:space="0" w:color="auto"/>
                  </w:divBdr>
                </w:div>
                <w:div w:id="124081392">
                  <w:marLeft w:val="0"/>
                  <w:marRight w:val="0"/>
                  <w:marTop w:val="0"/>
                  <w:marBottom w:val="0"/>
                  <w:divBdr>
                    <w:top w:val="none" w:sz="0" w:space="0" w:color="auto"/>
                    <w:left w:val="none" w:sz="0" w:space="0" w:color="auto"/>
                    <w:bottom w:val="none" w:sz="0" w:space="0" w:color="auto"/>
                    <w:right w:val="none" w:sz="0" w:space="0" w:color="auto"/>
                  </w:divBdr>
                </w:div>
              </w:divsChild>
            </w:div>
            <w:div w:id="8553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4023</Words>
  <Characters>24144</Characters>
  <Application>Microsoft Office Word</Application>
  <DocSecurity>0</DocSecurity>
  <Lines>201</Lines>
  <Paragraphs>56</Paragraphs>
  <ScaleCrop>false</ScaleCrop>
  <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2018-09-24T10:07:00Z</dcterms:created>
  <dcterms:modified xsi:type="dcterms:W3CDTF">2018-09-24T10:07:00Z</dcterms:modified>
</cp:coreProperties>
</file>