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EC" w:rsidRPr="00A76CEC" w:rsidRDefault="00A76CEC" w:rsidP="00A76CEC">
      <w:bookmarkStart w:id="0" w:name="_GoBack"/>
      <w:bookmarkEnd w:id="0"/>
      <w:r w:rsidRPr="00A76CEC">
        <w:t xml:space="preserve">Ogłoszenie nr 598954-N-2018 z dnia 2018-08-07 r. </w:t>
      </w:r>
    </w:p>
    <w:p w:rsidR="00A76CEC" w:rsidRPr="00A76CEC" w:rsidRDefault="00A76CEC" w:rsidP="00A76CEC">
      <w:r w:rsidRPr="00A76CEC">
        <w:t>Gmina Miejska Tczew: Modernizacja wraz z przebudową boiska sportowego przy Szkole Podstawowej nr 12 w Tczewie – ETAP I</w:t>
      </w:r>
      <w:r w:rsidRPr="00A76CEC">
        <w:br/>
        <w:t xml:space="preserve">OGŁOSZENIE O ZAMÓWIENIU - Roboty budowlane </w:t>
      </w:r>
    </w:p>
    <w:p w:rsidR="00A76CEC" w:rsidRPr="00A76CEC" w:rsidRDefault="00A76CEC" w:rsidP="00A76CEC">
      <w:r w:rsidRPr="00A76CEC">
        <w:rPr>
          <w:b/>
          <w:bCs/>
        </w:rPr>
        <w:t>Zamieszczanie ogłoszenia:</w:t>
      </w:r>
      <w:r w:rsidRPr="00A76CEC">
        <w:t xml:space="preserve"> Zamieszczanie obowiązkowe </w:t>
      </w:r>
    </w:p>
    <w:p w:rsidR="00A76CEC" w:rsidRPr="00A76CEC" w:rsidRDefault="00A76CEC" w:rsidP="00A76CEC">
      <w:r w:rsidRPr="00A76CEC">
        <w:rPr>
          <w:b/>
          <w:bCs/>
        </w:rPr>
        <w:t>Ogłoszenie dotyczy:</w:t>
      </w:r>
      <w:r w:rsidRPr="00A76CEC">
        <w:t xml:space="preserve"> Zamówienia publicznego </w:t>
      </w:r>
    </w:p>
    <w:p w:rsidR="00A76CEC" w:rsidRPr="00A76CEC" w:rsidRDefault="00A76CEC" w:rsidP="00A76CEC">
      <w:r w:rsidRPr="00A76CEC">
        <w:rPr>
          <w:b/>
          <w:bCs/>
        </w:rPr>
        <w:t xml:space="preserve">Zamówienie dotyczy projektu lub programu współfinansowanego ze środków Unii Europejskiej </w:t>
      </w:r>
    </w:p>
    <w:p w:rsidR="00A76CEC" w:rsidRPr="00A76CEC" w:rsidRDefault="00A76CEC" w:rsidP="00A76CEC">
      <w:r w:rsidRPr="00A76CEC">
        <w:t xml:space="preserve">Nie </w:t>
      </w:r>
    </w:p>
    <w:p w:rsidR="00A76CEC" w:rsidRPr="00A76CEC" w:rsidRDefault="00A76CEC" w:rsidP="00A76CEC">
      <w:r w:rsidRPr="00A76CEC">
        <w:br/>
      </w:r>
      <w:r w:rsidRPr="00A76CEC">
        <w:rPr>
          <w:b/>
          <w:bCs/>
        </w:rPr>
        <w:t>Nazwa projektu lub programu</w:t>
      </w:r>
      <w:r w:rsidRPr="00A76CEC">
        <w:t xml:space="preserve"> </w:t>
      </w:r>
      <w:r w:rsidRPr="00A76CEC">
        <w:br/>
      </w:r>
    </w:p>
    <w:p w:rsidR="00A76CEC" w:rsidRPr="00A76CEC" w:rsidRDefault="00A76CEC" w:rsidP="00A76CEC">
      <w:r w:rsidRPr="00A76CEC">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76CEC" w:rsidRPr="00A76CEC" w:rsidRDefault="00A76CEC" w:rsidP="00A76CEC">
      <w:r w:rsidRPr="00A76CEC">
        <w:t xml:space="preserve">Nie </w:t>
      </w:r>
    </w:p>
    <w:p w:rsidR="00A76CEC" w:rsidRPr="00A76CEC" w:rsidRDefault="00A76CEC" w:rsidP="00A76CEC">
      <w:r w:rsidRPr="00A76CEC">
        <w:br/>
        <w:t xml:space="preserve">Należy podać minimalny procentowy wskaźnik zatrudnienia osób należących do jednej lub więcej kategorii, o których mowa w art. 22 ust. 2 ustawy </w:t>
      </w:r>
      <w:proofErr w:type="spellStart"/>
      <w:r w:rsidRPr="00A76CEC">
        <w:t>Pzp</w:t>
      </w:r>
      <w:proofErr w:type="spellEnd"/>
      <w:r w:rsidRPr="00A76CEC">
        <w:t xml:space="preserve">, nie mniejszy niż 30%, osób zatrudnionych przez zakłady pracy chronionej lub wykonawców albo ich jednostki (w %) </w:t>
      </w:r>
      <w:r w:rsidRPr="00A76CEC">
        <w:br/>
      </w:r>
    </w:p>
    <w:p w:rsidR="00A76CEC" w:rsidRPr="00A76CEC" w:rsidRDefault="00A76CEC" w:rsidP="00A76CEC">
      <w:r w:rsidRPr="00A76CEC">
        <w:rPr>
          <w:u w:val="single"/>
        </w:rPr>
        <w:t>SEKCJA I: ZAMAWIAJĄCY</w:t>
      </w:r>
      <w:r w:rsidRPr="00A76CEC">
        <w:t xml:space="preserve"> </w:t>
      </w:r>
    </w:p>
    <w:p w:rsidR="00A76CEC" w:rsidRPr="00A76CEC" w:rsidRDefault="00A76CEC" w:rsidP="00A76CEC">
      <w:r w:rsidRPr="00A76CEC">
        <w:rPr>
          <w:b/>
          <w:bCs/>
        </w:rPr>
        <w:t xml:space="preserve">Postępowanie przeprowadza centralny zamawiający </w:t>
      </w:r>
    </w:p>
    <w:p w:rsidR="00A76CEC" w:rsidRPr="00A76CEC" w:rsidRDefault="00A76CEC" w:rsidP="00A76CEC">
      <w:r w:rsidRPr="00A76CEC">
        <w:t xml:space="preserve">Nie </w:t>
      </w:r>
    </w:p>
    <w:p w:rsidR="00A76CEC" w:rsidRPr="00A76CEC" w:rsidRDefault="00A76CEC" w:rsidP="00A76CEC">
      <w:r w:rsidRPr="00A76CEC">
        <w:rPr>
          <w:b/>
          <w:bCs/>
        </w:rPr>
        <w:t xml:space="preserve">Postępowanie przeprowadza podmiot, któremu zamawiający powierzył/powierzyli przeprowadzenie postępowania </w:t>
      </w:r>
    </w:p>
    <w:p w:rsidR="00A76CEC" w:rsidRPr="00A76CEC" w:rsidRDefault="00A76CEC" w:rsidP="00A76CEC">
      <w:r w:rsidRPr="00A76CEC">
        <w:t xml:space="preserve">Nie </w:t>
      </w:r>
    </w:p>
    <w:p w:rsidR="00A76CEC" w:rsidRPr="00A76CEC" w:rsidRDefault="00A76CEC" w:rsidP="00A76CEC">
      <w:r w:rsidRPr="00A76CEC">
        <w:rPr>
          <w:b/>
          <w:bCs/>
        </w:rPr>
        <w:t>Informacje na temat podmiotu któremu zamawiający powierzył/powierzyli prowadzenie postępowania:</w:t>
      </w:r>
      <w:r w:rsidRPr="00A76CEC">
        <w:t xml:space="preserve"> </w:t>
      </w:r>
      <w:r w:rsidRPr="00A76CEC">
        <w:br/>
      </w:r>
      <w:r w:rsidRPr="00A76CEC">
        <w:rPr>
          <w:b/>
          <w:bCs/>
        </w:rPr>
        <w:t>Postępowanie jest przeprowadzane wspólnie przez zamawiających</w:t>
      </w:r>
      <w:r w:rsidRPr="00A76CEC">
        <w:t xml:space="preserve"> </w:t>
      </w:r>
    </w:p>
    <w:p w:rsidR="00A76CEC" w:rsidRPr="00A76CEC" w:rsidRDefault="00A76CEC" w:rsidP="00A76CEC">
      <w:r w:rsidRPr="00A76CEC">
        <w:t xml:space="preserve">Nie </w:t>
      </w:r>
    </w:p>
    <w:p w:rsidR="00A76CEC" w:rsidRPr="00A76CEC" w:rsidRDefault="00A76CEC" w:rsidP="00A76CEC">
      <w:r w:rsidRPr="00A76CEC">
        <w:br/>
        <w:t xml:space="preserve">Jeżeli tak, należy wymienić zamawiających, którzy wspólnie przeprowadzają postępowanie oraz podać adresy ich siedzib, krajowe numery identyfikacyjne oraz osoby do kontaktów wraz z danymi do </w:t>
      </w:r>
      <w:r w:rsidRPr="00A76CEC">
        <w:lastRenderedPageBreak/>
        <w:t xml:space="preserve">kontaktów: </w:t>
      </w:r>
      <w:r w:rsidRPr="00A76CEC">
        <w:br/>
      </w:r>
      <w:r w:rsidRPr="00A76CEC">
        <w:br/>
      </w:r>
      <w:r w:rsidRPr="00A76CEC">
        <w:rPr>
          <w:b/>
          <w:bCs/>
        </w:rPr>
        <w:t xml:space="preserve">Postępowanie jest przeprowadzane wspólnie z zamawiającymi z innych państw członkowskich Unii Europejskiej </w:t>
      </w:r>
    </w:p>
    <w:p w:rsidR="00A76CEC" w:rsidRPr="00A76CEC" w:rsidRDefault="00A76CEC" w:rsidP="00A76CEC">
      <w:r w:rsidRPr="00A76CEC">
        <w:t xml:space="preserve">Nie </w:t>
      </w:r>
    </w:p>
    <w:p w:rsidR="00A76CEC" w:rsidRPr="00A76CEC" w:rsidRDefault="00A76CEC" w:rsidP="00A76CEC">
      <w:r w:rsidRPr="00A76CEC">
        <w:rPr>
          <w:b/>
          <w:bCs/>
        </w:rPr>
        <w:t>W przypadku przeprowadzania postępowania wspólnie z zamawiającymi z innych państw członkowskich Unii Europejskiej – mające zastosowanie krajowe prawo zamówień publicznych:</w:t>
      </w:r>
      <w:r w:rsidRPr="00A76CEC">
        <w:t xml:space="preserve"> </w:t>
      </w:r>
      <w:r w:rsidRPr="00A76CEC">
        <w:br/>
      </w:r>
      <w:r w:rsidRPr="00A76CEC">
        <w:rPr>
          <w:b/>
          <w:bCs/>
        </w:rPr>
        <w:t>Informacje dodatkowe:</w:t>
      </w:r>
      <w:r w:rsidRPr="00A76CEC">
        <w:t xml:space="preserve"> </w:t>
      </w:r>
    </w:p>
    <w:p w:rsidR="00A76CEC" w:rsidRPr="00A76CEC" w:rsidRDefault="00A76CEC" w:rsidP="00A76CEC">
      <w:r w:rsidRPr="00A76CEC">
        <w:rPr>
          <w:b/>
          <w:bCs/>
        </w:rPr>
        <w:t xml:space="preserve">I. 1) NAZWA I ADRES: </w:t>
      </w:r>
      <w:r w:rsidRPr="00A76CEC">
        <w:t xml:space="preserve">Gmina Miejska Tczew, krajowy numer identyfikacyjny 19167527300000, ul. Plac Piłsudskiego  1 , 83110   Tczew, woj. pomorskie, państwo Polska, tel. 587 759 343, e-mail eron@um.tczew.pl, faks 587 759 355. </w:t>
      </w:r>
      <w:r w:rsidRPr="00A76CEC">
        <w:br/>
        <w:t xml:space="preserve">Adres strony internetowej (URL): www.zp.tczew.pl </w:t>
      </w:r>
      <w:r w:rsidRPr="00A76CEC">
        <w:br/>
        <w:t xml:space="preserve">Adres profilu nabywcy: </w:t>
      </w:r>
      <w:r w:rsidRPr="00A76CEC">
        <w:br/>
        <w:t xml:space="preserve">Adres strony internetowej pod którym można uzyskać dostęp do narzędzi i urządzeń lub formatów plików, które nie są ogólnie dostępne </w:t>
      </w:r>
    </w:p>
    <w:p w:rsidR="00A76CEC" w:rsidRPr="00A76CEC" w:rsidRDefault="00A76CEC" w:rsidP="00A76CEC">
      <w:r w:rsidRPr="00A76CEC">
        <w:rPr>
          <w:b/>
          <w:bCs/>
        </w:rPr>
        <w:t xml:space="preserve">I. 2) RODZAJ ZAMAWIAJĄCEGO: </w:t>
      </w:r>
      <w:r w:rsidRPr="00A76CEC">
        <w:t xml:space="preserve">Administracja samorządowa </w:t>
      </w:r>
      <w:r w:rsidRPr="00A76CEC">
        <w:br/>
      </w:r>
    </w:p>
    <w:p w:rsidR="00A76CEC" w:rsidRPr="00A76CEC" w:rsidRDefault="00A76CEC" w:rsidP="00A76CEC">
      <w:r w:rsidRPr="00A76CEC">
        <w:rPr>
          <w:b/>
          <w:bCs/>
        </w:rPr>
        <w:t xml:space="preserve">I.3) WSPÓLNE UDZIELANIE ZAMÓWIENIA </w:t>
      </w:r>
      <w:r w:rsidRPr="00A76CEC">
        <w:rPr>
          <w:b/>
          <w:bCs/>
          <w:i/>
          <w:iCs/>
        </w:rPr>
        <w:t>(jeżeli dotyczy)</w:t>
      </w:r>
      <w:r w:rsidRPr="00A76CEC">
        <w:rPr>
          <w:b/>
          <w:bCs/>
        </w:rPr>
        <w:t xml:space="preserve">: </w:t>
      </w:r>
    </w:p>
    <w:p w:rsidR="00A76CEC" w:rsidRPr="00A76CEC" w:rsidRDefault="00A76CEC" w:rsidP="00A76CEC">
      <w:r w:rsidRPr="00A76CEC">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76CEC">
        <w:br/>
      </w:r>
    </w:p>
    <w:p w:rsidR="00A76CEC" w:rsidRPr="00A76CEC" w:rsidRDefault="00A76CEC" w:rsidP="00A76CEC">
      <w:r w:rsidRPr="00A76CEC">
        <w:rPr>
          <w:b/>
          <w:bCs/>
        </w:rPr>
        <w:t xml:space="preserve">I.4) KOMUNIKACJA: </w:t>
      </w:r>
      <w:r w:rsidRPr="00A76CEC">
        <w:br/>
      </w:r>
      <w:r w:rsidRPr="00A76CEC">
        <w:rPr>
          <w:b/>
          <w:bCs/>
        </w:rPr>
        <w:t>Nieograniczony, pełny i bezpośredni dostęp do dokumentów z postępowania można uzyskać pod adresem (URL)</w:t>
      </w:r>
      <w:r w:rsidRPr="00A76CEC">
        <w:t xml:space="preserve"> </w:t>
      </w:r>
    </w:p>
    <w:p w:rsidR="00A76CEC" w:rsidRPr="00A76CEC" w:rsidRDefault="00A76CEC" w:rsidP="00A76CEC">
      <w:r w:rsidRPr="00A76CEC">
        <w:t xml:space="preserve">Tak </w:t>
      </w:r>
      <w:r w:rsidRPr="00A76CEC">
        <w:br/>
        <w:t xml:space="preserve">www.zp.tczew.pl </w:t>
      </w:r>
    </w:p>
    <w:p w:rsidR="00A76CEC" w:rsidRPr="00A76CEC" w:rsidRDefault="00A76CEC" w:rsidP="00A76CEC">
      <w:r w:rsidRPr="00A76CEC">
        <w:br/>
      </w:r>
      <w:r w:rsidRPr="00A76CEC">
        <w:rPr>
          <w:b/>
          <w:bCs/>
        </w:rPr>
        <w:t xml:space="preserve">Adres strony internetowej, na której zamieszczona będzie specyfikacja istotnych warunków zamówienia </w:t>
      </w:r>
    </w:p>
    <w:p w:rsidR="00A76CEC" w:rsidRPr="00A76CEC" w:rsidRDefault="00A76CEC" w:rsidP="00A76CEC">
      <w:r w:rsidRPr="00A76CEC">
        <w:t xml:space="preserve">Tak </w:t>
      </w:r>
      <w:r w:rsidRPr="00A76CEC">
        <w:br/>
        <w:t xml:space="preserve">www.zp.tczew.pl </w:t>
      </w:r>
    </w:p>
    <w:p w:rsidR="00A76CEC" w:rsidRPr="00A76CEC" w:rsidRDefault="00A76CEC" w:rsidP="00A76CEC">
      <w:r w:rsidRPr="00A76CEC">
        <w:lastRenderedPageBreak/>
        <w:br/>
      </w:r>
      <w:r w:rsidRPr="00A76CEC">
        <w:rPr>
          <w:b/>
          <w:bCs/>
        </w:rPr>
        <w:t xml:space="preserve">Dostęp do dokumentów z postępowania jest ograniczony - więcej informacji można uzyskać pod adresem </w:t>
      </w:r>
    </w:p>
    <w:p w:rsidR="00A76CEC" w:rsidRPr="00A76CEC" w:rsidRDefault="00A76CEC" w:rsidP="00A76CEC">
      <w:r w:rsidRPr="00A76CEC">
        <w:t xml:space="preserve">Nie </w:t>
      </w:r>
      <w:r w:rsidRPr="00A76CEC">
        <w:br/>
      </w:r>
    </w:p>
    <w:p w:rsidR="00A76CEC" w:rsidRPr="00A76CEC" w:rsidRDefault="00A76CEC" w:rsidP="00A76CEC">
      <w:r w:rsidRPr="00A76CEC">
        <w:br/>
      </w:r>
      <w:r w:rsidRPr="00A76CEC">
        <w:rPr>
          <w:b/>
          <w:bCs/>
        </w:rPr>
        <w:t>Oferty lub wnioski o dopuszczenie do udziału w postępowaniu należy przesyłać:</w:t>
      </w:r>
      <w:r w:rsidRPr="00A76CEC">
        <w:t xml:space="preserve"> </w:t>
      </w:r>
      <w:r w:rsidRPr="00A76CEC">
        <w:br/>
      </w:r>
      <w:r w:rsidRPr="00A76CEC">
        <w:rPr>
          <w:b/>
          <w:bCs/>
        </w:rPr>
        <w:t>Elektronicznie</w:t>
      </w:r>
      <w:r w:rsidRPr="00A76CEC">
        <w:t xml:space="preserve"> </w:t>
      </w:r>
    </w:p>
    <w:p w:rsidR="00A76CEC" w:rsidRPr="00A76CEC" w:rsidRDefault="00A76CEC" w:rsidP="00A76CEC">
      <w:r w:rsidRPr="00A76CEC">
        <w:t xml:space="preserve">Nie </w:t>
      </w:r>
      <w:r w:rsidRPr="00A76CEC">
        <w:br/>
        <w:t xml:space="preserve">adres </w:t>
      </w:r>
      <w:r w:rsidRPr="00A76CEC">
        <w:br/>
      </w:r>
    </w:p>
    <w:p w:rsidR="00A76CEC" w:rsidRPr="00A76CEC" w:rsidRDefault="00A76CEC" w:rsidP="00A76CEC"/>
    <w:p w:rsidR="00A76CEC" w:rsidRPr="00A76CEC" w:rsidRDefault="00A76CEC" w:rsidP="00A76CEC">
      <w:r w:rsidRPr="00A76CEC">
        <w:rPr>
          <w:b/>
          <w:bCs/>
        </w:rPr>
        <w:t>Dopuszczone jest przesłanie ofert lub wniosków o dopuszczenie do udziału w postępowaniu w inny sposób:</w:t>
      </w:r>
      <w:r w:rsidRPr="00A76CEC">
        <w:t xml:space="preserve"> </w:t>
      </w:r>
      <w:r w:rsidRPr="00A76CEC">
        <w:br/>
        <w:t xml:space="preserve">Nie </w:t>
      </w:r>
      <w:r w:rsidRPr="00A76CEC">
        <w:br/>
        <w:t xml:space="preserve">Inny sposób: </w:t>
      </w:r>
      <w:r w:rsidRPr="00A76CEC">
        <w:br/>
      </w:r>
      <w:r w:rsidRPr="00A76CEC">
        <w:br/>
      </w:r>
      <w:r w:rsidRPr="00A76CEC">
        <w:rPr>
          <w:b/>
          <w:bCs/>
        </w:rPr>
        <w:t>Wymagane jest przesłanie ofert lub wniosków o dopuszczenie do udziału w postępowaniu w inny sposób:</w:t>
      </w:r>
      <w:r w:rsidRPr="00A76CEC">
        <w:t xml:space="preserve"> </w:t>
      </w:r>
      <w:r w:rsidRPr="00A76CEC">
        <w:br/>
        <w:t xml:space="preserve">Tak </w:t>
      </w:r>
      <w:r w:rsidRPr="00A76CEC">
        <w:br/>
        <w:t xml:space="preserve">Inny sposób: </w:t>
      </w:r>
      <w:r w:rsidRPr="00A76CEC">
        <w:br/>
        <w:t xml:space="preserve">Wymagane jest przesyłanie ofert w formie pisemnej - za pośrednictwem operatora pocztowego, w rozumieniu ustawy z dnia 23 listopada 2012 r. – Prawo pocztowe, osobiście lub za pośrednictwem posłańca. </w:t>
      </w:r>
      <w:r w:rsidRPr="00A76CEC">
        <w:br/>
        <w:t xml:space="preserve">Adres: </w:t>
      </w:r>
      <w:r w:rsidRPr="00A76CEC">
        <w:br/>
        <w:t xml:space="preserve">Urząd Miejski w Tczewie, Biuro Obsługi Klienta, Pl. Piłsudskiego 1, 83-110 Tczew </w:t>
      </w:r>
    </w:p>
    <w:p w:rsidR="00A76CEC" w:rsidRPr="00A76CEC" w:rsidRDefault="00A76CEC" w:rsidP="00A76CEC">
      <w:r w:rsidRPr="00A76CEC">
        <w:br/>
      </w:r>
      <w:r w:rsidRPr="00A76CEC">
        <w:rPr>
          <w:b/>
          <w:bCs/>
        </w:rPr>
        <w:t>Komunikacja elektroniczna wymaga korzystania z narzędzi i urządzeń lub formatów plików, które nie są ogólnie dostępne</w:t>
      </w:r>
      <w:r w:rsidRPr="00A76CEC">
        <w:t xml:space="preserve"> </w:t>
      </w:r>
    </w:p>
    <w:p w:rsidR="00A76CEC" w:rsidRPr="00A76CEC" w:rsidRDefault="00A76CEC" w:rsidP="00A76CEC">
      <w:r w:rsidRPr="00A76CEC">
        <w:t xml:space="preserve">Nie </w:t>
      </w:r>
      <w:r w:rsidRPr="00A76CEC">
        <w:br/>
        <w:t xml:space="preserve">Nieograniczony, pełny, bezpośredni i bezpłatny dostęp do tych narzędzi można uzyskać pod adresem: (URL) </w:t>
      </w:r>
      <w:r w:rsidRPr="00A76CEC">
        <w:br/>
      </w:r>
    </w:p>
    <w:p w:rsidR="00A76CEC" w:rsidRPr="00A76CEC" w:rsidRDefault="00A76CEC" w:rsidP="00A76CEC">
      <w:r w:rsidRPr="00A76CEC">
        <w:rPr>
          <w:u w:val="single"/>
        </w:rPr>
        <w:t xml:space="preserve">SEKCJA II: PRZEDMIOT ZAMÓWIENIA </w:t>
      </w:r>
    </w:p>
    <w:p w:rsidR="00A76CEC" w:rsidRPr="00A76CEC" w:rsidRDefault="00A76CEC" w:rsidP="00A76CEC">
      <w:r w:rsidRPr="00A76CEC">
        <w:br/>
      </w:r>
      <w:r w:rsidRPr="00A76CEC">
        <w:rPr>
          <w:b/>
          <w:bCs/>
        </w:rPr>
        <w:t xml:space="preserve">II.1) Nazwa nadana zamówieniu przez zamawiającego: </w:t>
      </w:r>
      <w:r w:rsidRPr="00A76CEC">
        <w:t xml:space="preserve">Modernizacja wraz z przebudową boiska sportowego przy Szkole Podstawowej nr 12 w Tczewie – ETAP I </w:t>
      </w:r>
      <w:r w:rsidRPr="00A76CEC">
        <w:br/>
      </w:r>
      <w:r w:rsidRPr="00A76CEC">
        <w:rPr>
          <w:b/>
          <w:bCs/>
        </w:rPr>
        <w:t xml:space="preserve">Numer referencyjny: </w:t>
      </w:r>
      <w:r w:rsidRPr="00A76CEC">
        <w:t xml:space="preserve">WZP.271.3.17.2018 </w:t>
      </w:r>
      <w:r w:rsidRPr="00A76CEC">
        <w:br/>
      </w:r>
      <w:r w:rsidRPr="00A76CEC">
        <w:rPr>
          <w:b/>
          <w:bCs/>
        </w:rPr>
        <w:t xml:space="preserve">Przed wszczęciem postępowania o udzielenie zamówienia przeprowadzono dialog techniczny </w:t>
      </w:r>
    </w:p>
    <w:p w:rsidR="00A76CEC" w:rsidRPr="00A76CEC" w:rsidRDefault="00A76CEC" w:rsidP="00A76CEC">
      <w:r w:rsidRPr="00A76CEC">
        <w:lastRenderedPageBreak/>
        <w:t xml:space="preserve">Nie </w:t>
      </w:r>
    </w:p>
    <w:p w:rsidR="00A76CEC" w:rsidRPr="00A76CEC" w:rsidRDefault="00A76CEC" w:rsidP="00A76CEC">
      <w:r w:rsidRPr="00A76CEC">
        <w:br/>
      </w:r>
      <w:r w:rsidRPr="00A76CEC">
        <w:rPr>
          <w:b/>
          <w:bCs/>
        </w:rPr>
        <w:t xml:space="preserve">II.2) Rodzaj zamówienia: </w:t>
      </w:r>
      <w:r w:rsidRPr="00A76CEC">
        <w:t xml:space="preserve">Roboty budowlane </w:t>
      </w:r>
      <w:r w:rsidRPr="00A76CEC">
        <w:br/>
      </w:r>
      <w:r w:rsidRPr="00A76CEC">
        <w:rPr>
          <w:b/>
          <w:bCs/>
        </w:rPr>
        <w:t>II.3) Informacja o możliwości składania ofert częściowych</w:t>
      </w:r>
      <w:r w:rsidRPr="00A76CEC">
        <w:t xml:space="preserve"> </w:t>
      </w:r>
      <w:r w:rsidRPr="00A76CEC">
        <w:br/>
        <w:t xml:space="preserve">Zamówienie podzielone jest na części: </w:t>
      </w:r>
    </w:p>
    <w:p w:rsidR="00A76CEC" w:rsidRPr="00A76CEC" w:rsidRDefault="00A76CEC" w:rsidP="00A76CEC">
      <w:r w:rsidRPr="00A76CEC">
        <w:t xml:space="preserve">Nie </w:t>
      </w:r>
      <w:r w:rsidRPr="00A76CEC">
        <w:br/>
      </w:r>
      <w:r w:rsidRPr="00A76CEC">
        <w:rPr>
          <w:b/>
          <w:bCs/>
        </w:rPr>
        <w:t>Oferty lub wnioski o dopuszczenie do udziału w postępowaniu można składać w odniesieniu do:</w:t>
      </w:r>
      <w:r w:rsidRPr="00A76CEC">
        <w:t xml:space="preserve"> </w:t>
      </w:r>
      <w:r w:rsidRPr="00A76CEC">
        <w:br/>
      </w:r>
    </w:p>
    <w:p w:rsidR="00A76CEC" w:rsidRPr="00A76CEC" w:rsidRDefault="00A76CEC" w:rsidP="00A76CEC">
      <w:r w:rsidRPr="00A76CEC">
        <w:rPr>
          <w:b/>
          <w:bCs/>
        </w:rPr>
        <w:t>Zamawiający zastrzega sobie prawo do udzielenia łącznie następujących części lub grup części:</w:t>
      </w:r>
      <w:r w:rsidRPr="00A76CEC">
        <w:t xml:space="preserve"> </w:t>
      </w:r>
      <w:r w:rsidRPr="00A76CEC">
        <w:br/>
      </w:r>
      <w:r w:rsidRPr="00A76CEC">
        <w:br/>
      </w:r>
      <w:r w:rsidRPr="00A76CEC">
        <w:rPr>
          <w:b/>
          <w:bCs/>
        </w:rPr>
        <w:t>Maksymalna liczba części zamówienia, na które może zostać udzielone zamówienie jednemu wykonawcy:</w:t>
      </w:r>
      <w:r w:rsidRPr="00A76CEC">
        <w:t xml:space="preserve"> </w:t>
      </w:r>
      <w:r w:rsidRPr="00A76CEC">
        <w:br/>
      </w:r>
      <w:r w:rsidRPr="00A76CEC">
        <w:br/>
      </w:r>
      <w:r w:rsidRPr="00A76CEC">
        <w:br/>
      </w:r>
      <w:r w:rsidRPr="00A76CEC">
        <w:br/>
      </w:r>
      <w:r w:rsidRPr="00A76CEC">
        <w:rPr>
          <w:b/>
          <w:bCs/>
        </w:rPr>
        <w:t xml:space="preserve">II.4) Krótki opis przedmiotu zamówienia </w:t>
      </w:r>
      <w:r w:rsidRPr="00A76CEC">
        <w:rPr>
          <w:i/>
          <w:iCs/>
        </w:rPr>
        <w:t>(wielkość, zakres, rodzaj i ilość dostaw, usług lub robót budowlanych lub określenie zapotrzebowania i wymagań )</w:t>
      </w:r>
      <w:r w:rsidRPr="00A76CEC">
        <w:rPr>
          <w:b/>
          <w:bCs/>
        </w:rPr>
        <w:t xml:space="preserve"> a w przypadku partnerstwa innowacyjnego - określenie zapotrzebowania na innowacyjny produkt, usługę lub roboty budowlane: </w:t>
      </w:r>
      <w:r w:rsidRPr="00A76CEC">
        <w:t xml:space="preserve">1. Przedmiotem zamówienia jest: „Modernizacja wraz z przebudową boiska sportowego przy Szkole Podstawowej nr 12 w Tczewie – ETAP I: Przebudowa dookólnej bieżni dwutorowej o dystansie 200 m” Opisany poniżej przedmiot zamówienia obejmuje zakres robót ujęty w projekcie budowlanym pod nazwą: „Modernizacja wraz z przebudową boiska sportowego przy Szkole Podstawowej nr 12 w Tczewie – ETAP I”. Zamawiający przewiduje możliwość udzielenia zamówienia, o którym mowa w art. 67 ust.1 pkt 6) ustawy PZP obejmującego ETAP II realizacji w/w inwestycji. 2. Przedmiot zamówienia obejmuje swym zakresem wykonanie m.in. następujących elementów robót: 1) roboty rozbiórkowe (demontaż elementów bieżni istniejącej), zdjęcie warstwy ziemi urodzajnej (humusu); 2) wykonanie koryta na całej szerokości bieżni, na głębokość ok. 60 cm; 3) montaż betonowych obrzeży: - wykonanie ławy betonowej z betonu C12/15 z oporem na podsypce cementowo-piaskowej, - obramowanie bieżni o nawierzchni poliuretanowej obrzeżem betonowym 8 x 30 x 100 cm; 4) wykonanie warstw podbudowy bieżni (podbudowa przepuszczalna): - ułożenie geowłókniny separacyjnej (na gruncie rodzimym), - wykonanie warstwy odsączającej z piasku gr. 30 cm, - wykonanie warstwy konstrukcyjnej z kruszywa łamanego gr. 15 cm, - wykonanie warstwy klinującej z kruszywa łamanego gr. 5 cm; 5) wykonanie warstw nawierzchni bieżni (nawierzchnia poliuretanowa – warstwowa – typu natrysk): - wykonanie warstwy stabilizującej typu ET, gr. minimum 35,0 mm, - wykonanie warstwy elastycznej (nośnej) z granulatu SBR, gr. 10,0-11,0 mm, - wykonanie (metodą wysokociśnieniowego natrysku) warstwy użytkowej (wierzchniej) z mieszaniny poliuretanu oraz kolorowego granulatu EPDM, gr. 2,00 – 3,00 mm. Szczegółowy opis przedmiotu zamówienia znajduje się w Specyfikacji Istotnych Warunków Zamówienia. </w:t>
      </w:r>
      <w:r w:rsidRPr="00A76CEC">
        <w:br/>
      </w:r>
      <w:r w:rsidRPr="00A76CEC">
        <w:br/>
      </w:r>
      <w:r w:rsidRPr="00A76CEC">
        <w:rPr>
          <w:b/>
          <w:bCs/>
        </w:rPr>
        <w:t xml:space="preserve">II.5) Główny kod CPV: </w:t>
      </w:r>
      <w:r w:rsidRPr="00A76CEC">
        <w:t xml:space="preserve">45212200-8 </w:t>
      </w:r>
      <w:r w:rsidRPr="00A76CEC">
        <w:br/>
      </w:r>
      <w:r w:rsidRPr="00A76CEC">
        <w:rPr>
          <w:b/>
          <w:bCs/>
        </w:rPr>
        <w:t>Dodatkowe kody CPV:</w:t>
      </w:r>
      <w:r w:rsidRPr="00A76CEC">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A76CEC" w:rsidRPr="00A76CEC" w:rsidTr="00A76CE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lastRenderedPageBreak/>
              <w:t>Kod CPV</w:t>
            </w:r>
          </w:p>
        </w:tc>
      </w:tr>
      <w:tr w:rsidR="00A76CEC" w:rsidRPr="00A76CEC" w:rsidTr="00A76CE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45111200-0</w:t>
            </w:r>
          </w:p>
        </w:tc>
      </w:tr>
      <w:tr w:rsidR="00A76CEC" w:rsidRPr="00A76CEC" w:rsidTr="00A76CE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45111300-1</w:t>
            </w:r>
          </w:p>
        </w:tc>
      </w:tr>
      <w:tr w:rsidR="00A76CEC" w:rsidRPr="00A76CEC" w:rsidTr="00A76CE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45112710-5</w:t>
            </w:r>
          </w:p>
        </w:tc>
      </w:tr>
      <w:tr w:rsidR="00A76CEC" w:rsidRPr="00A76CEC" w:rsidTr="00A76CE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45112720-8</w:t>
            </w:r>
          </w:p>
        </w:tc>
      </w:tr>
      <w:tr w:rsidR="00A76CEC" w:rsidRPr="00A76CEC" w:rsidTr="00A76CE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45212140-9</w:t>
            </w:r>
          </w:p>
        </w:tc>
      </w:tr>
      <w:tr w:rsidR="00A76CEC" w:rsidRPr="00A76CEC" w:rsidTr="00A76CE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45212221-1</w:t>
            </w:r>
          </w:p>
        </w:tc>
      </w:tr>
    </w:tbl>
    <w:p w:rsidR="00A76CEC" w:rsidRPr="00A76CEC" w:rsidRDefault="00A76CEC" w:rsidP="00A76CEC">
      <w:r w:rsidRPr="00A76CEC">
        <w:br/>
      </w:r>
      <w:r w:rsidRPr="00A76CEC">
        <w:br/>
      </w:r>
      <w:r w:rsidRPr="00A76CEC">
        <w:rPr>
          <w:b/>
          <w:bCs/>
        </w:rPr>
        <w:t xml:space="preserve">II.6) Całkowita wartość zamówienia </w:t>
      </w:r>
      <w:r w:rsidRPr="00A76CEC">
        <w:rPr>
          <w:i/>
          <w:iCs/>
        </w:rPr>
        <w:t>(jeżeli zamawiający podaje informacje o wartości zamówienia)</w:t>
      </w:r>
      <w:r w:rsidRPr="00A76CEC">
        <w:t xml:space="preserve">: </w:t>
      </w:r>
      <w:r w:rsidRPr="00A76CEC">
        <w:br/>
        <w:t xml:space="preserve">Wartość bez VAT: </w:t>
      </w:r>
      <w:r w:rsidRPr="00A76CEC">
        <w:br/>
        <w:t xml:space="preserve">Waluta: </w:t>
      </w:r>
    </w:p>
    <w:p w:rsidR="00A76CEC" w:rsidRPr="00A76CEC" w:rsidRDefault="00A76CEC" w:rsidP="00A76CEC">
      <w:r w:rsidRPr="00A76CEC">
        <w:br/>
      </w:r>
      <w:r w:rsidRPr="00A76CEC">
        <w:rPr>
          <w:i/>
          <w:iCs/>
        </w:rPr>
        <w:t>(w przypadku umów ramowych lub dynamicznego systemu zakupów – szacunkowa całkowita maksymalna wartość w całym okresie obowiązywania umowy ramowej lub dynamicznego systemu zakupów)</w:t>
      </w:r>
      <w:r w:rsidRPr="00A76CEC">
        <w:t xml:space="preserve"> </w:t>
      </w:r>
    </w:p>
    <w:p w:rsidR="00A76CEC" w:rsidRPr="00A76CEC" w:rsidRDefault="00A76CEC" w:rsidP="00A76CEC">
      <w:r w:rsidRPr="00A76CEC">
        <w:br/>
      </w:r>
      <w:r w:rsidRPr="00A76CEC">
        <w:rPr>
          <w:b/>
          <w:bCs/>
        </w:rPr>
        <w:t xml:space="preserve">II.7) Czy przewiduje się udzielenie zamówień, o których mowa w art. 67 ust. 1 pkt 6 i 7 lub w art. 134 ust. 6 pkt 3 ustawy </w:t>
      </w:r>
      <w:proofErr w:type="spellStart"/>
      <w:r w:rsidRPr="00A76CEC">
        <w:rPr>
          <w:b/>
          <w:bCs/>
        </w:rPr>
        <w:t>Pzp</w:t>
      </w:r>
      <w:proofErr w:type="spellEnd"/>
      <w:r w:rsidRPr="00A76CEC">
        <w:rPr>
          <w:b/>
          <w:bCs/>
        </w:rPr>
        <w:t xml:space="preserve">: </w:t>
      </w:r>
      <w:r w:rsidRPr="00A76CEC">
        <w:t xml:space="preserve">Tak </w:t>
      </w:r>
      <w:r w:rsidRPr="00A76CEC">
        <w:br/>
        <w:t xml:space="preserve">Określenie przedmiotu, wielkości lub zakresu oraz warunków na jakich zostaną udzielone zamówienia, o których mowa w art. 67 ust. 1 pkt 6 lub w art. 134 ust. 6 pkt 3 ustawy </w:t>
      </w:r>
      <w:proofErr w:type="spellStart"/>
      <w:r w:rsidRPr="00A76CEC">
        <w:t>Pzp</w:t>
      </w:r>
      <w:proofErr w:type="spellEnd"/>
      <w:r w:rsidRPr="00A76CEC">
        <w:t xml:space="preserve">: Zamawiający przewiduje możliwość udzielenia zamówienia, o którym mowa w art. 67 ust.1 pkt 6) ustawy PZP obejmującego ETAP II realizacji w/w inwestycji. ETAP II objęty odrębną dokumentacją projektową przewidziany jest do realizacji w ramach udzielenia zamówienia, o którym mowa w art. 67 ust. 1 pkt 6 ustawy </w:t>
      </w:r>
      <w:proofErr w:type="spellStart"/>
      <w:r w:rsidRPr="00A76CEC">
        <w:t>Pzp</w:t>
      </w:r>
      <w:proofErr w:type="spellEnd"/>
      <w:r w:rsidRPr="00A76CEC">
        <w:t xml:space="preserve">, w okresie 3 lat od dnia udzielenia zamówienia podstawowego, polegającego na powtórzeniu podobnych robót budowlanych, zgodnych z przedmiotem zamówienia podstawowego. Całkowita wartość tego zamówienia została uwzględniona przy obliczaniu jego wartości. ETAP II - „Modernizacja wraz z przebudową boiska sportowego przy Szkole Podstawowej nr 12 w Tczewie – Poszerzenie bieżni dookólnej o bieżnię prostą, dwutorową na dystansie 60 m. 1) roboty przygotowawcze - zdjęcie warstwy ziemi urodzajnej (humusu); 2) wykonanie koryta na całej szerokości bieżni, na głębokość ok. 60 cm; 3) montaż betonowych obrzeży: - wykonanie ławy betonowej z betonu C12/15 z oporem na podsypce cementowo-piaskowej, - obramowanie bieżni o nawierzchni poliuretanowej obrzeżem betonowym 8 x 30 x 100 cm; 4) wykonanie warstw podbudowy bieżni (podbudowa przepuszczalna): - ułożenie geowłókniny separacyjnej (na gruncie rodzimym), - wykonanie warstwy odsączającej z piasku gr. 30 cm, - wykonanie warstwy konstrukcyjnej z kruszywa łamanego gr. 15 cm, - wykonanie warstwy klinującej z kruszywa łamanego gr. 5 cm; 5) wykonanie warstw nawierzchni bieżni (nawierzchnia poliuretanowa – warstwowa – typu natrysk): - wykonanie warstwy stabilizującej typu ET, gr. minimum 35,0 mm, - wykonanie warstwy </w:t>
      </w:r>
      <w:r w:rsidRPr="00A76CEC">
        <w:lastRenderedPageBreak/>
        <w:t xml:space="preserve">elastycznej (nośnej) z granulatu SBR, gr. 10,0-11,0 mm, - wykonanie (metodą wysokociśnieniowego natrysku) warstwy użytkowej (wierzchniej) z mieszaniny poliuretanu oraz kolorowego granulatu EPDM, gr. 2,00 – 3,00 mm; 6) uporządkowanie i pielęgnacja terenu robót (uzupełnienie ziemi humusowej, posianie trawy, wykonanie </w:t>
      </w:r>
      <w:proofErr w:type="spellStart"/>
      <w:r w:rsidRPr="00A76CEC">
        <w:t>nasadzeń</w:t>
      </w:r>
      <w:proofErr w:type="spellEnd"/>
      <w:r w:rsidRPr="00A76CEC">
        <w:t xml:space="preserve"> – przywrócenie terenu budowy do stanu pierwotnego). </w:t>
      </w:r>
      <w:r w:rsidRPr="00A76CEC">
        <w:br/>
      </w:r>
      <w:r w:rsidRPr="00A76CEC">
        <w:rPr>
          <w:b/>
          <w:bCs/>
        </w:rPr>
        <w:t>II.8) Okres, w którym realizowane będzie zamówienie lub okres, na który została zawarta umowa ramowa lub okres, na który został ustanowiony dynamiczny system zakupów:</w:t>
      </w:r>
      <w:r w:rsidRPr="00A76CEC">
        <w:t xml:space="preserve"> </w:t>
      </w:r>
      <w:r w:rsidRPr="00A76CEC">
        <w:br/>
        <w:t>miesiącach:   </w:t>
      </w:r>
      <w:r w:rsidRPr="00A76CEC">
        <w:rPr>
          <w:i/>
          <w:iCs/>
        </w:rPr>
        <w:t xml:space="preserve"> lub </w:t>
      </w:r>
      <w:r w:rsidRPr="00A76CEC">
        <w:rPr>
          <w:b/>
          <w:bCs/>
        </w:rPr>
        <w:t>dniach:</w:t>
      </w:r>
      <w:r w:rsidRPr="00A76CEC">
        <w:t xml:space="preserve"> 35 </w:t>
      </w:r>
      <w:r w:rsidRPr="00A76CEC">
        <w:br/>
      </w:r>
      <w:r w:rsidRPr="00A76CEC">
        <w:rPr>
          <w:i/>
          <w:iCs/>
        </w:rPr>
        <w:t>lub</w:t>
      </w:r>
      <w:r w:rsidRPr="00A76CEC">
        <w:t xml:space="preserve"> </w:t>
      </w:r>
      <w:r w:rsidRPr="00A76CEC">
        <w:br/>
      </w:r>
      <w:r w:rsidRPr="00A76CEC">
        <w:rPr>
          <w:b/>
          <w:bCs/>
        </w:rPr>
        <w:t xml:space="preserve">data rozpoczęcia: </w:t>
      </w:r>
      <w:r w:rsidRPr="00A76CEC">
        <w:t> </w:t>
      </w:r>
      <w:r w:rsidRPr="00A76CEC">
        <w:rPr>
          <w:i/>
          <w:iCs/>
        </w:rPr>
        <w:t xml:space="preserve"> lub </w:t>
      </w:r>
      <w:r w:rsidRPr="00A76CEC">
        <w:rPr>
          <w:b/>
          <w:bCs/>
        </w:rPr>
        <w:t xml:space="preserve">zakończenia: </w:t>
      </w:r>
      <w:r w:rsidRPr="00A76CEC">
        <w:br/>
      </w:r>
      <w:r w:rsidRPr="00A76CEC">
        <w:br/>
      </w:r>
      <w:r w:rsidRPr="00A76CEC">
        <w:rPr>
          <w:b/>
          <w:bCs/>
        </w:rPr>
        <w:t xml:space="preserve">II.9) Informacje dodatkowe: </w:t>
      </w:r>
    </w:p>
    <w:p w:rsidR="00A76CEC" w:rsidRPr="00A76CEC" w:rsidRDefault="00A76CEC" w:rsidP="00A76CEC">
      <w:r w:rsidRPr="00A76CEC">
        <w:rPr>
          <w:u w:val="single"/>
        </w:rPr>
        <w:t xml:space="preserve">SEKCJA III: INFORMACJE O CHARAKTERZE PRAWNYM, EKONOMICZNYM, FINANSOWYM I TECHNICZNYM </w:t>
      </w:r>
    </w:p>
    <w:p w:rsidR="00A76CEC" w:rsidRPr="00A76CEC" w:rsidRDefault="00A76CEC" w:rsidP="00A76CEC">
      <w:r w:rsidRPr="00A76CEC">
        <w:rPr>
          <w:b/>
          <w:bCs/>
        </w:rPr>
        <w:t xml:space="preserve">III.1) WARUNKI UDZIAŁU W POSTĘPOWANIU </w:t>
      </w:r>
    </w:p>
    <w:p w:rsidR="00A76CEC" w:rsidRPr="00A76CEC" w:rsidRDefault="00A76CEC" w:rsidP="00A76CEC">
      <w:r w:rsidRPr="00A76CEC">
        <w:rPr>
          <w:b/>
          <w:bCs/>
        </w:rPr>
        <w:t>III.1.1) Kompetencje lub uprawnienia do prowadzenia określonej działalności zawodowej, o ile wynika to z odrębnych przepisów</w:t>
      </w:r>
      <w:r w:rsidRPr="00A76CEC">
        <w:t xml:space="preserve"> </w:t>
      </w:r>
      <w:r w:rsidRPr="00A76CEC">
        <w:br/>
        <w:t xml:space="preserve">Określenie warunków: </w:t>
      </w:r>
      <w:r w:rsidRPr="00A76CEC">
        <w:br/>
        <w:t xml:space="preserve">Informacje dodatkowe </w:t>
      </w:r>
      <w:r w:rsidRPr="00A76CEC">
        <w:br/>
      </w:r>
      <w:r w:rsidRPr="00A76CEC">
        <w:rPr>
          <w:b/>
          <w:bCs/>
        </w:rPr>
        <w:t xml:space="preserve">III.1.2) Sytuacja finansowa lub ekonomiczna </w:t>
      </w:r>
      <w:r w:rsidRPr="00A76CEC">
        <w:br/>
        <w:t xml:space="preserve">Określenie warunków: </w:t>
      </w:r>
      <w:r w:rsidRPr="00A76CEC">
        <w:br/>
        <w:t xml:space="preserve">Informacje dodatkowe </w:t>
      </w:r>
      <w:r w:rsidRPr="00A76CEC">
        <w:br/>
      </w:r>
      <w:r w:rsidRPr="00A76CEC">
        <w:rPr>
          <w:b/>
          <w:bCs/>
        </w:rPr>
        <w:t xml:space="preserve">III.1.3) Zdolność techniczna lub zawodowa </w:t>
      </w:r>
      <w:r w:rsidRPr="00A76CEC">
        <w:br/>
        <w:t xml:space="preserve">Określenie warunków: O udzielenie zamówienia może ubiegać się wykonawca, który wykaże, że: 1) w okresie ostatnich pięciu lat przed upływem terminu składania ofert, a jeżeli okres prowadzenia działalności jest krótszy - w tym okresie, wykonał: min. 2 roboty budowlane polegające na budowie i/lub przebudowie i/lub remoncie i/lub modernizacji boiska lekkoatletycznego o nawierzchni poliuretanowej i/lub bieżni lekkoatletycznej o nawierzchni poliuretanowej o wartości łącznie z podatkiem VAT, nie mniejszej niż 30.000,00 zł (słownie: trzydzieści tysięcy złotych 00/100) każda;* *UWAGA: Na potwierdzenie spełniania w/w warunku Zamawiający uzna również wykonanie robót budowlanych jak powyżej wraz z robotami towarzyszącymi tj. m.in.: wyposażeniem i/lub ogrodzeniem i/lub elementami małej architektury; 2) do realizacji zamówienia skieruje osoby, które posiadają niżej określone uprawnienia budowlane: co najmniej 1 osobę posiadającą uprawnienia budowlane do kierowania robotami budowlanymi w specjalności konstrukcyjno-budowlanej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r w:rsidRPr="00A76CEC">
        <w:lastRenderedPageBreak/>
        <w:t xml:space="preserve">późn.zm.). </w:t>
      </w:r>
      <w:r w:rsidRPr="00A76CEC">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76CEC">
        <w:br/>
        <w:t xml:space="preserve">Informacje dodatkowe: </w:t>
      </w:r>
    </w:p>
    <w:p w:rsidR="00A76CEC" w:rsidRPr="00A76CEC" w:rsidRDefault="00A76CEC" w:rsidP="00A76CEC">
      <w:r w:rsidRPr="00A76CEC">
        <w:rPr>
          <w:b/>
          <w:bCs/>
        </w:rPr>
        <w:t xml:space="preserve">III.2) PODSTAWY WYKLUCZENIA </w:t>
      </w:r>
    </w:p>
    <w:p w:rsidR="00A76CEC" w:rsidRPr="00A76CEC" w:rsidRDefault="00A76CEC" w:rsidP="00A76CEC">
      <w:r w:rsidRPr="00A76CEC">
        <w:rPr>
          <w:b/>
          <w:bCs/>
        </w:rPr>
        <w:t xml:space="preserve">III.2.1) Podstawy wykluczenia określone w art. 24 ust. 1 ustawy </w:t>
      </w:r>
      <w:proofErr w:type="spellStart"/>
      <w:r w:rsidRPr="00A76CEC">
        <w:rPr>
          <w:b/>
          <w:bCs/>
        </w:rPr>
        <w:t>Pzp</w:t>
      </w:r>
      <w:proofErr w:type="spellEnd"/>
      <w:r w:rsidRPr="00A76CEC">
        <w:t xml:space="preserve"> </w:t>
      </w:r>
      <w:r w:rsidRPr="00A76CEC">
        <w:br/>
      </w:r>
      <w:r w:rsidRPr="00A76CEC">
        <w:rPr>
          <w:b/>
          <w:bCs/>
        </w:rPr>
        <w:t xml:space="preserve">III.2.2) Zamawiający przewiduje wykluczenie wykonawcy na podstawie art. 24 ust. 5 ustawy </w:t>
      </w:r>
      <w:proofErr w:type="spellStart"/>
      <w:r w:rsidRPr="00A76CEC">
        <w:rPr>
          <w:b/>
          <w:bCs/>
        </w:rPr>
        <w:t>Pzp</w:t>
      </w:r>
      <w:proofErr w:type="spellEnd"/>
      <w:r w:rsidRPr="00A76CEC">
        <w:t xml:space="preserve"> Tak Zamawiający przewiduje następujące fakultatywne podstawy wykluczenia: Tak (podstawa wykluczenia określona w art. 24 ust. 5 pkt 1 ustawy </w:t>
      </w:r>
      <w:proofErr w:type="spellStart"/>
      <w:r w:rsidRPr="00A76CEC">
        <w:t>Pzp</w:t>
      </w:r>
      <w:proofErr w:type="spellEnd"/>
      <w:r w:rsidRPr="00A76CEC">
        <w:t xml:space="preserve">) </w:t>
      </w:r>
      <w:r w:rsidRPr="00A76CEC">
        <w:br/>
      </w:r>
      <w:r w:rsidRPr="00A76CEC">
        <w:br/>
      </w:r>
      <w:r w:rsidRPr="00A76CEC">
        <w:br/>
      </w:r>
      <w:r w:rsidRPr="00A76CEC">
        <w:br/>
      </w:r>
      <w:r w:rsidRPr="00A76CEC">
        <w:br/>
      </w:r>
      <w:r w:rsidRPr="00A76CEC">
        <w:br/>
      </w:r>
      <w:r w:rsidRPr="00A76CEC">
        <w:br/>
      </w:r>
    </w:p>
    <w:p w:rsidR="00A76CEC" w:rsidRPr="00A76CEC" w:rsidRDefault="00A76CEC" w:rsidP="00A76CEC">
      <w:r w:rsidRPr="00A76CEC">
        <w:rPr>
          <w:b/>
          <w:bCs/>
        </w:rPr>
        <w:t xml:space="preserve">III.3) WYKAZ OŚWIADCZEŃ SKŁADANYCH PRZEZ WYKONAWCĘ W CELU WSTĘPNEGO POTWIERDZENIA, ŻE NIE PODLEGA ON WYKLUCZENIU ORAZ SPEŁNIA WARUNKI UDZIAŁU W POSTĘPOWANIU ORAZ SPEŁNIA KRYTERIA SELEKCJI </w:t>
      </w:r>
    </w:p>
    <w:p w:rsidR="00A76CEC" w:rsidRPr="00A76CEC" w:rsidRDefault="00A76CEC" w:rsidP="00A76CEC">
      <w:r w:rsidRPr="00A76CEC">
        <w:rPr>
          <w:b/>
          <w:bCs/>
        </w:rPr>
        <w:t xml:space="preserve">Oświadczenie o niepodleganiu wykluczeniu oraz spełnianiu warunków udziału w postępowaniu </w:t>
      </w:r>
      <w:r w:rsidRPr="00A76CEC">
        <w:br/>
        <w:t xml:space="preserve">Tak </w:t>
      </w:r>
      <w:r w:rsidRPr="00A76CEC">
        <w:br/>
      </w:r>
      <w:r w:rsidRPr="00A76CEC">
        <w:rPr>
          <w:b/>
          <w:bCs/>
        </w:rPr>
        <w:t xml:space="preserve">Oświadczenie o spełnianiu kryteriów selekcji </w:t>
      </w:r>
      <w:r w:rsidRPr="00A76CEC">
        <w:br/>
        <w:t xml:space="preserve">Nie </w:t>
      </w:r>
    </w:p>
    <w:p w:rsidR="00A76CEC" w:rsidRPr="00A76CEC" w:rsidRDefault="00A76CEC" w:rsidP="00A76CEC">
      <w:r w:rsidRPr="00A76CEC">
        <w:rPr>
          <w:b/>
          <w:bCs/>
        </w:rPr>
        <w:t xml:space="preserve">III.4) WYKAZ OŚWIADCZEŃ LUB DOKUMENTÓW , SKŁADANYCH PRZEZ WYKONAWCĘ W POSTĘPOWANIU NA WEZWANIE ZAMAWIAJACEGO W CELU POTWIERDZENIA OKOLICZNOŚCI, O KTÓRYCH MOWA W ART. 25 UST. 1 PKT 3 USTAWY PZP: </w:t>
      </w:r>
    </w:p>
    <w:p w:rsidR="00A76CEC" w:rsidRPr="00A76CEC" w:rsidRDefault="00A76CEC" w:rsidP="00A76CEC">
      <w:r w:rsidRPr="00A76CEC">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Pr="00A76CEC">
        <w:lastRenderedPageBreak/>
        <w:t xml:space="preserve">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A76CEC" w:rsidRPr="00A76CEC" w:rsidRDefault="00A76CEC" w:rsidP="00A76CEC">
      <w:r w:rsidRPr="00A76CEC">
        <w:rPr>
          <w:b/>
          <w:bCs/>
        </w:rPr>
        <w:t xml:space="preserve">III.5) WYKAZ OŚWIADCZEŃ LUB DOKUMENTÓW SKŁADANYCH PRZEZ WYKONAWCĘ W POSTĘPOWANIU NA WEZWANIE ZAMAWIAJACEGO W CELU POTWIERDZENIA OKOLICZNOŚCI, O KTÓRYCH MOWA W ART. 25 UST. 1 PKT 1 USTAWY PZP </w:t>
      </w:r>
    </w:p>
    <w:p w:rsidR="00A76CEC" w:rsidRPr="00A76CEC" w:rsidRDefault="00A76CEC" w:rsidP="00A76CEC">
      <w:r w:rsidRPr="00A76CEC">
        <w:rPr>
          <w:b/>
          <w:bCs/>
        </w:rPr>
        <w:t>III.5.1) W ZAKRESIE SPEŁNIANIA WARUNKÓW UDZIAŁU W POSTĘPOWANIU:</w:t>
      </w:r>
      <w:r w:rsidRPr="00A76CEC">
        <w:t xml:space="preserve"> </w:t>
      </w:r>
      <w:r w:rsidRPr="00A76CEC">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w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A76CEC">
        <w:br/>
      </w:r>
      <w:r w:rsidRPr="00A76CEC">
        <w:rPr>
          <w:b/>
          <w:bCs/>
        </w:rPr>
        <w:t>III.5.2) W ZAKRESIE KRYTERIÓW SELEKCJI:</w:t>
      </w:r>
      <w:r w:rsidRPr="00A76CEC">
        <w:t xml:space="preserve"> </w:t>
      </w:r>
      <w:r w:rsidRPr="00A76CEC">
        <w:br/>
      </w:r>
    </w:p>
    <w:p w:rsidR="00A76CEC" w:rsidRPr="00A76CEC" w:rsidRDefault="00A76CEC" w:rsidP="00A76CEC">
      <w:r w:rsidRPr="00A76CEC">
        <w:rPr>
          <w:b/>
          <w:bCs/>
        </w:rPr>
        <w:t xml:space="preserve">III.6) WYKAZ OŚWIADCZEŃ LUB DOKUMENTÓW SKŁADANYCH PRZEZ WYKONAWCĘ W POSTĘPOWANIU NA WEZWANIE ZAMAWIAJACEGO W CELU POTWIERDZENIA OKOLICZNOŚCI, O KTÓRYCH MOWA W ART. 25 UST. 1 PKT 2 USTAWY PZP </w:t>
      </w:r>
    </w:p>
    <w:p w:rsidR="00A76CEC" w:rsidRPr="00A76CEC" w:rsidRDefault="00A76CEC" w:rsidP="00A76CEC">
      <w:r w:rsidRPr="00A76CEC">
        <w:rPr>
          <w:b/>
          <w:bCs/>
        </w:rPr>
        <w:t xml:space="preserve">III.7) INNE DOKUMENTY NIE WYMIENIONE W pkt III.3) - III.6) </w:t>
      </w:r>
    </w:p>
    <w:p w:rsidR="00A76CEC" w:rsidRPr="00A76CEC" w:rsidRDefault="00A76CEC" w:rsidP="00A76CEC">
      <w:r w:rsidRPr="00A76CEC">
        <w:t xml:space="preserve">1. Wykonawca w terminie 3 dni od dnia zamieszczenia na stronie internetowej informacji, o której mowa w art. 86 ust. 5 ustawy </w:t>
      </w:r>
      <w:proofErr w:type="spellStart"/>
      <w:r w:rsidRPr="00A76CEC">
        <w:t>Pzp</w:t>
      </w:r>
      <w:proofErr w:type="spellEnd"/>
      <w:r w:rsidRPr="00A76CEC">
        <w:t xml:space="preserve">, przekaże zamawiającemu oświadczenie o przynależności lub braku przynależności do tej samej grupy kapitałowej, o której mowa w art. 24 ust. 1 pkt 23 ustawy </w:t>
      </w:r>
      <w:proofErr w:type="spellStart"/>
      <w:r w:rsidRPr="00A76CEC">
        <w:t>Pzp</w:t>
      </w:r>
      <w:proofErr w:type="spellEnd"/>
      <w:r w:rsidRPr="00A76CEC">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76CEC">
        <w:t>Pzp</w:t>
      </w:r>
      <w:proofErr w:type="spellEnd"/>
      <w:r w:rsidRPr="00A76CEC">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w:t>
      </w:r>
      <w:r w:rsidRPr="00A76CEC">
        <w:lastRenderedPageBreak/>
        <w:t xml:space="preserve">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A76CEC">
        <w:t>Pzp</w:t>
      </w:r>
      <w:proofErr w:type="spellEnd"/>
      <w:r w:rsidRPr="00A76CEC">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A76CEC">
        <w:t>Pzp</w:t>
      </w:r>
      <w:proofErr w:type="spellEnd"/>
      <w:r w:rsidRPr="00A76CEC">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A76CEC" w:rsidRPr="00A76CEC" w:rsidRDefault="00A76CEC" w:rsidP="00A76CEC">
      <w:r w:rsidRPr="00A76CEC">
        <w:rPr>
          <w:u w:val="single"/>
        </w:rPr>
        <w:t xml:space="preserve">SEKCJA IV: PROCEDURA </w:t>
      </w:r>
    </w:p>
    <w:p w:rsidR="00A76CEC" w:rsidRPr="00A76CEC" w:rsidRDefault="00A76CEC" w:rsidP="00A76CEC">
      <w:r w:rsidRPr="00A76CEC">
        <w:rPr>
          <w:b/>
          <w:bCs/>
        </w:rPr>
        <w:lastRenderedPageBreak/>
        <w:t xml:space="preserve">IV.1) OPIS </w:t>
      </w:r>
      <w:r w:rsidRPr="00A76CEC">
        <w:br/>
      </w:r>
      <w:r w:rsidRPr="00A76CEC">
        <w:rPr>
          <w:b/>
          <w:bCs/>
        </w:rPr>
        <w:t xml:space="preserve">IV.1.1) Tryb udzielenia zamówienia: </w:t>
      </w:r>
      <w:r w:rsidRPr="00A76CEC">
        <w:t xml:space="preserve">Przetarg nieograniczony </w:t>
      </w:r>
      <w:r w:rsidRPr="00A76CEC">
        <w:br/>
      </w:r>
      <w:r w:rsidRPr="00A76CEC">
        <w:rPr>
          <w:b/>
          <w:bCs/>
        </w:rPr>
        <w:t>IV.1.2) Zamawiający żąda wniesienia wadium:</w:t>
      </w:r>
      <w:r w:rsidRPr="00A76CEC">
        <w:t xml:space="preserve"> </w:t>
      </w:r>
    </w:p>
    <w:p w:rsidR="00A76CEC" w:rsidRPr="00A76CEC" w:rsidRDefault="00A76CEC" w:rsidP="00A76CEC">
      <w:r w:rsidRPr="00A76CEC">
        <w:t xml:space="preserve">Nie </w:t>
      </w:r>
      <w:r w:rsidRPr="00A76CEC">
        <w:br/>
        <w:t xml:space="preserve">Informacja na temat wadium </w:t>
      </w:r>
      <w:r w:rsidRPr="00A76CEC">
        <w:br/>
      </w:r>
    </w:p>
    <w:p w:rsidR="00A76CEC" w:rsidRPr="00A76CEC" w:rsidRDefault="00A76CEC" w:rsidP="00A76CEC">
      <w:r w:rsidRPr="00A76CEC">
        <w:br/>
      </w:r>
      <w:r w:rsidRPr="00A76CEC">
        <w:rPr>
          <w:b/>
          <w:bCs/>
        </w:rPr>
        <w:t>IV.1.3) Przewiduje się udzielenie zaliczek na poczet wykonania zamówienia:</w:t>
      </w:r>
      <w:r w:rsidRPr="00A76CEC">
        <w:t xml:space="preserve"> </w:t>
      </w:r>
    </w:p>
    <w:p w:rsidR="00A76CEC" w:rsidRPr="00A76CEC" w:rsidRDefault="00A76CEC" w:rsidP="00A76CEC">
      <w:r w:rsidRPr="00A76CEC">
        <w:t xml:space="preserve">Nie </w:t>
      </w:r>
      <w:r w:rsidRPr="00A76CEC">
        <w:br/>
        <w:t xml:space="preserve">Należy podać informacje na temat udzielania zaliczek: </w:t>
      </w:r>
      <w:r w:rsidRPr="00A76CEC">
        <w:br/>
      </w:r>
    </w:p>
    <w:p w:rsidR="00A76CEC" w:rsidRPr="00A76CEC" w:rsidRDefault="00A76CEC" w:rsidP="00A76CEC">
      <w:r w:rsidRPr="00A76CEC">
        <w:br/>
      </w:r>
      <w:r w:rsidRPr="00A76CEC">
        <w:rPr>
          <w:b/>
          <w:bCs/>
        </w:rPr>
        <w:t xml:space="preserve">IV.1.4) Wymaga się złożenia ofert w postaci katalogów elektronicznych lub dołączenia do ofert katalogów elektronicznych: </w:t>
      </w:r>
    </w:p>
    <w:p w:rsidR="00A76CEC" w:rsidRPr="00A76CEC" w:rsidRDefault="00A76CEC" w:rsidP="00A76CEC">
      <w:r w:rsidRPr="00A76CEC">
        <w:t xml:space="preserve">Nie </w:t>
      </w:r>
      <w:r w:rsidRPr="00A76CEC">
        <w:br/>
        <w:t xml:space="preserve">Dopuszcza się złożenie ofert w postaci katalogów elektronicznych lub dołączenia do ofert katalogów elektronicznych: </w:t>
      </w:r>
      <w:r w:rsidRPr="00A76CEC">
        <w:br/>
        <w:t xml:space="preserve">Nie </w:t>
      </w:r>
      <w:r w:rsidRPr="00A76CEC">
        <w:br/>
        <w:t xml:space="preserve">Informacje dodatkowe: </w:t>
      </w:r>
      <w:r w:rsidRPr="00A76CEC">
        <w:br/>
      </w:r>
    </w:p>
    <w:p w:rsidR="00A76CEC" w:rsidRPr="00A76CEC" w:rsidRDefault="00A76CEC" w:rsidP="00A76CEC">
      <w:r w:rsidRPr="00A76CEC">
        <w:br/>
      </w:r>
      <w:r w:rsidRPr="00A76CEC">
        <w:rPr>
          <w:b/>
          <w:bCs/>
        </w:rPr>
        <w:t xml:space="preserve">IV.1.5.) Wymaga się złożenia oferty wariantowej: </w:t>
      </w:r>
    </w:p>
    <w:p w:rsidR="00A76CEC" w:rsidRPr="00A76CEC" w:rsidRDefault="00A76CEC" w:rsidP="00A76CEC">
      <w:r w:rsidRPr="00A76CEC">
        <w:br/>
        <w:t xml:space="preserve">Dopuszcza się złożenie oferty wariantowej </w:t>
      </w:r>
      <w:r w:rsidRPr="00A76CEC">
        <w:br/>
      </w:r>
      <w:r w:rsidRPr="00A76CEC">
        <w:br/>
        <w:t xml:space="preserve">Złożenie oferty wariantowej dopuszcza się tylko z jednoczesnym złożeniem oferty zasadniczej: </w:t>
      </w:r>
      <w:r w:rsidRPr="00A76CEC">
        <w:br/>
      </w:r>
    </w:p>
    <w:p w:rsidR="00A76CEC" w:rsidRPr="00A76CEC" w:rsidRDefault="00A76CEC" w:rsidP="00A76CEC">
      <w:r w:rsidRPr="00A76CEC">
        <w:br/>
      </w:r>
      <w:r w:rsidRPr="00A76CEC">
        <w:rPr>
          <w:b/>
          <w:bCs/>
        </w:rPr>
        <w:t xml:space="preserve">IV.1.6) Przewidywana liczba wykonawców, którzy zostaną zaproszeni do udziału w postępowaniu </w:t>
      </w:r>
      <w:r w:rsidRPr="00A76CEC">
        <w:br/>
      </w:r>
      <w:r w:rsidRPr="00A76CEC">
        <w:rPr>
          <w:i/>
          <w:iCs/>
        </w:rPr>
        <w:t xml:space="preserve">(przetarg ograniczony, negocjacje z ogłoszeniem, dialog konkurencyjny, partnerstwo innowacyjne) </w:t>
      </w:r>
    </w:p>
    <w:p w:rsidR="00A76CEC" w:rsidRPr="00A76CEC" w:rsidRDefault="00A76CEC" w:rsidP="00A76CEC">
      <w:r w:rsidRPr="00A76CEC">
        <w:t xml:space="preserve">Liczba wykonawców   </w:t>
      </w:r>
      <w:r w:rsidRPr="00A76CEC">
        <w:br/>
        <w:t xml:space="preserve">Przewidywana minimalna liczba wykonawców </w:t>
      </w:r>
      <w:r w:rsidRPr="00A76CEC">
        <w:br/>
        <w:t xml:space="preserve">Maksymalna liczba wykonawców   </w:t>
      </w:r>
      <w:r w:rsidRPr="00A76CEC">
        <w:br/>
        <w:t xml:space="preserve">Kryteria selekcji wykonawców: </w:t>
      </w:r>
      <w:r w:rsidRPr="00A76CEC">
        <w:br/>
      </w:r>
    </w:p>
    <w:p w:rsidR="00A76CEC" w:rsidRPr="00A76CEC" w:rsidRDefault="00A76CEC" w:rsidP="00A76CEC">
      <w:r w:rsidRPr="00A76CEC">
        <w:br/>
      </w:r>
      <w:r w:rsidRPr="00A76CEC">
        <w:rPr>
          <w:b/>
          <w:bCs/>
        </w:rPr>
        <w:t xml:space="preserve">IV.1.7) Informacje na temat umowy ramowej lub dynamicznego systemu zakupów: </w:t>
      </w:r>
    </w:p>
    <w:p w:rsidR="00A76CEC" w:rsidRPr="00A76CEC" w:rsidRDefault="00A76CEC" w:rsidP="00A76CEC">
      <w:r w:rsidRPr="00A76CEC">
        <w:lastRenderedPageBreak/>
        <w:t xml:space="preserve">Umowa ramowa będzie zawarta: </w:t>
      </w:r>
      <w:r w:rsidRPr="00A76CEC">
        <w:br/>
      </w:r>
      <w:r w:rsidRPr="00A76CEC">
        <w:br/>
        <w:t xml:space="preserve">Czy przewiduje się ograniczenie liczby uczestników umowy ramowej: </w:t>
      </w:r>
      <w:r w:rsidRPr="00A76CEC">
        <w:br/>
      </w:r>
      <w:r w:rsidRPr="00A76CEC">
        <w:br/>
        <w:t xml:space="preserve">Przewidziana maksymalna liczba uczestników umowy ramowej: </w:t>
      </w:r>
      <w:r w:rsidRPr="00A76CEC">
        <w:br/>
      </w:r>
      <w:r w:rsidRPr="00A76CEC">
        <w:br/>
        <w:t xml:space="preserve">Informacje dodatkowe: </w:t>
      </w:r>
      <w:r w:rsidRPr="00A76CEC">
        <w:br/>
      </w:r>
      <w:r w:rsidRPr="00A76CEC">
        <w:br/>
        <w:t xml:space="preserve">Zamówienie obejmuje ustanowienie dynamicznego systemu zakupów: </w:t>
      </w:r>
      <w:r w:rsidRPr="00A76CEC">
        <w:br/>
      </w:r>
      <w:r w:rsidRPr="00A76CEC">
        <w:br/>
        <w:t xml:space="preserve">Adres strony internetowej, na której będą zamieszczone dodatkowe informacje dotyczące dynamicznego systemu zakupów: </w:t>
      </w:r>
      <w:r w:rsidRPr="00A76CEC">
        <w:br/>
      </w:r>
      <w:r w:rsidRPr="00A76CEC">
        <w:br/>
        <w:t xml:space="preserve">Informacje dodatkowe: </w:t>
      </w:r>
      <w:r w:rsidRPr="00A76CEC">
        <w:br/>
      </w:r>
      <w:r w:rsidRPr="00A76CEC">
        <w:br/>
        <w:t xml:space="preserve">W ramach umowy ramowej/dynamicznego systemu zakupów dopuszcza się złożenie ofert w formie katalogów elektronicznych: </w:t>
      </w:r>
      <w:r w:rsidRPr="00A76CEC">
        <w:br/>
      </w:r>
      <w:r w:rsidRPr="00A76CEC">
        <w:br/>
        <w:t xml:space="preserve">Przewiduje się pobranie ze złożonych katalogów elektronicznych informacji potrzebnych do sporządzenia ofert w ramach umowy ramowej/dynamicznego systemu zakupów: </w:t>
      </w:r>
      <w:r w:rsidRPr="00A76CEC">
        <w:br/>
      </w:r>
    </w:p>
    <w:p w:rsidR="00A76CEC" w:rsidRPr="00A76CEC" w:rsidRDefault="00A76CEC" w:rsidP="00A76CEC">
      <w:r w:rsidRPr="00A76CEC">
        <w:br/>
      </w:r>
      <w:r w:rsidRPr="00A76CEC">
        <w:rPr>
          <w:b/>
          <w:bCs/>
        </w:rPr>
        <w:t xml:space="preserve">IV.1.8) Aukcja elektroniczna </w:t>
      </w:r>
      <w:r w:rsidRPr="00A76CEC">
        <w:br/>
      </w:r>
      <w:r w:rsidRPr="00A76CEC">
        <w:rPr>
          <w:b/>
          <w:bCs/>
        </w:rPr>
        <w:t xml:space="preserve">Przewidziane jest przeprowadzenie aukcji elektronicznej </w:t>
      </w:r>
      <w:r w:rsidRPr="00A76CEC">
        <w:rPr>
          <w:i/>
          <w:iCs/>
        </w:rPr>
        <w:t xml:space="preserve">(przetarg nieograniczony, przetarg ograniczony, negocjacje z ogłoszeniem) </w:t>
      </w:r>
      <w:r w:rsidRPr="00A76CEC">
        <w:t xml:space="preserve">Nie </w:t>
      </w:r>
      <w:r w:rsidRPr="00A76CEC">
        <w:br/>
        <w:t xml:space="preserve">Należy podać adres strony internetowej, na której aukcja będzie prowadzona: </w:t>
      </w:r>
      <w:r w:rsidRPr="00A76CEC">
        <w:br/>
      </w:r>
      <w:r w:rsidRPr="00A76CEC">
        <w:br/>
      </w:r>
      <w:r w:rsidRPr="00A76CEC">
        <w:rPr>
          <w:b/>
          <w:bCs/>
        </w:rPr>
        <w:t xml:space="preserve">Należy wskazać elementy, których wartości będą przedmiotem aukcji elektronicznej: </w:t>
      </w:r>
      <w:r w:rsidRPr="00A76CEC">
        <w:br/>
      </w:r>
      <w:r w:rsidRPr="00A76CEC">
        <w:rPr>
          <w:b/>
          <w:bCs/>
        </w:rPr>
        <w:t>Przewiduje się ograniczenia co do przedstawionych wartości, wynikające z opisu przedmiotu zamówienia:</w:t>
      </w:r>
      <w:r w:rsidRPr="00A76CEC">
        <w:t xml:space="preserve"> </w:t>
      </w:r>
      <w:r w:rsidRPr="00A76CEC">
        <w:br/>
      </w:r>
      <w:r w:rsidRPr="00A76CEC">
        <w:br/>
        <w:t xml:space="preserve">Należy podać, które informacje zostaną udostępnione wykonawcom w trakcie aukcji elektronicznej oraz jaki będzie termin ich udostępnienia: </w:t>
      </w:r>
      <w:r w:rsidRPr="00A76CEC">
        <w:br/>
        <w:t xml:space="preserve">Informacje dotyczące przebiegu aukcji elektronicznej: </w:t>
      </w:r>
      <w:r w:rsidRPr="00A76CEC">
        <w:br/>
        <w:t xml:space="preserve">Jaki jest przewidziany sposób postępowania w toku aukcji elektronicznej i jakie będą warunki, na jakich wykonawcy będą mogli licytować (minimalne wysokości postąpień): </w:t>
      </w:r>
      <w:r w:rsidRPr="00A76CEC">
        <w:br/>
        <w:t xml:space="preserve">Informacje dotyczące wykorzystywanego sprzętu elektronicznego, rozwiązań i specyfikacji technicznych w zakresie połączeń: </w:t>
      </w:r>
      <w:r w:rsidRPr="00A76CEC">
        <w:br/>
        <w:t xml:space="preserve">Wymagania dotyczące rejestracji i identyfikacji wykonawców w aukcji elektronicznej: </w:t>
      </w:r>
      <w:r w:rsidRPr="00A76CEC">
        <w:br/>
        <w:t xml:space="preserve">Informacje o liczbie etapów aukcji elektronicznej i czasie ich trwania: </w:t>
      </w:r>
    </w:p>
    <w:p w:rsidR="00A76CEC" w:rsidRPr="00A76CEC" w:rsidRDefault="00A76CEC" w:rsidP="00A76CEC">
      <w:r w:rsidRPr="00A76CEC">
        <w:br/>
        <w:t xml:space="preserve">Czas trwania: </w:t>
      </w:r>
      <w:r w:rsidRPr="00A76CEC">
        <w:br/>
      </w:r>
      <w:r w:rsidRPr="00A76CEC">
        <w:br/>
        <w:t xml:space="preserve">Czy wykonawcy, którzy nie złożyli nowych postąpień, zostaną zakwalifikowani do następnego etapu: </w:t>
      </w:r>
      <w:r w:rsidRPr="00A76CEC">
        <w:br/>
      </w:r>
      <w:r w:rsidRPr="00A76CEC">
        <w:lastRenderedPageBreak/>
        <w:t xml:space="preserve">Warunki zamknięcia aukcji elektronicznej: </w:t>
      </w:r>
      <w:r w:rsidRPr="00A76CEC">
        <w:br/>
      </w:r>
    </w:p>
    <w:p w:rsidR="00A76CEC" w:rsidRPr="00A76CEC" w:rsidRDefault="00A76CEC" w:rsidP="00A76CEC">
      <w:r w:rsidRPr="00A76CEC">
        <w:br/>
      </w:r>
      <w:r w:rsidRPr="00A76CEC">
        <w:rPr>
          <w:b/>
          <w:bCs/>
        </w:rPr>
        <w:t xml:space="preserve">IV.2) KRYTERIA OCENY OFERT </w:t>
      </w:r>
      <w:r w:rsidRPr="00A76CEC">
        <w:br/>
      </w:r>
      <w:r w:rsidRPr="00A76CEC">
        <w:rPr>
          <w:b/>
          <w:bCs/>
        </w:rPr>
        <w:t xml:space="preserve">IV.2.1) Kryteria oceny ofert: </w:t>
      </w:r>
      <w:r w:rsidRPr="00A76CEC">
        <w:br/>
      </w:r>
      <w:r w:rsidRPr="00A76CEC">
        <w:rPr>
          <w:b/>
          <w:bCs/>
        </w:rPr>
        <w:t>IV.2.2) Kryteria</w:t>
      </w:r>
      <w:r w:rsidRPr="00A76CEC">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3"/>
        <w:gridCol w:w="919"/>
      </w:tblGrid>
      <w:tr w:rsidR="00A76CEC" w:rsidRPr="00A76CEC" w:rsidTr="00A76CE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Znaczenie</w:t>
            </w:r>
          </w:p>
        </w:tc>
      </w:tr>
      <w:tr w:rsidR="00A76CEC" w:rsidRPr="00A76CEC" w:rsidTr="00A76CE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60,00</w:t>
            </w:r>
          </w:p>
        </w:tc>
      </w:tr>
      <w:tr w:rsidR="00A76CEC" w:rsidRPr="00A76CEC" w:rsidTr="00A76CE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30,00</w:t>
            </w:r>
          </w:p>
        </w:tc>
      </w:tr>
      <w:tr w:rsidR="00A76CEC" w:rsidRPr="00A76CEC" w:rsidTr="00A76CE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6CEC" w:rsidRPr="00A76CEC" w:rsidRDefault="00A76CEC" w:rsidP="00A76CEC">
            <w:r w:rsidRPr="00A76CEC">
              <w:t>10,00</w:t>
            </w:r>
          </w:p>
        </w:tc>
      </w:tr>
    </w:tbl>
    <w:p w:rsidR="00A76CEC" w:rsidRPr="00A76CEC" w:rsidRDefault="00A76CEC" w:rsidP="00A76CEC">
      <w:r w:rsidRPr="00A76CEC">
        <w:br/>
      </w:r>
      <w:r w:rsidRPr="00A76CEC">
        <w:rPr>
          <w:b/>
          <w:bCs/>
        </w:rPr>
        <w:t xml:space="preserve">IV.2.3) Zastosowanie procedury, o której mowa w art. 24aa ust. 1 ustawy </w:t>
      </w:r>
      <w:proofErr w:type="spellStart"/>
      <w:r w:rsidRPr="00A76CEC">
        <w:rPr>
          <w:b/>
          <w:bCs/>
        </w:rPr>
        <w:t>Pzp</w:t>
      </w:r>
      <w:proofErr w:type="spellEnd"/>
      <w:r w:rsidRPr="00A76CEC">
        <w:rPr>
          <w:b/>
          <w:bCs/>
        </w:rPr>
        <w:t xml:space="preserve"> </w:t>
      </w:r>
      <w:r w:rsidRPr="00A76CEC">
        <w:t xml:space="preserve">(przetarg nieograniczony) </w:t>
      </w:r>
      <w:r w:rsidRPr="00A76CEC">
        <w:br/>
        <w:t xml:space="preserve">Tak </w:t>
      </w:r>
      <w:r w:rsidRPr="00A76CEC">
        <w:br/>
      </w:r>
      <w:r w:rsidRPr="00A76CEC">
        <w:rPr>
          <w:b/>
          <w:bCs/>
        </w:rPr>
        <w:t xml:space="preserve">IV.3) Negocjacje z ogłoszeniem, dialog konkurencyjny, partnerstwo innowacyjne </w:t>
      </w:r>
      <w:r w:rsidRPr="00A76CEC">
        <w:br/>
      </w:r>
      <w:r w:rsidRPr="00A76CEC">
        <w:rPr>
          <w:b/>
          <w:bCs/>
        </w:rPr>
        <w:t>IV.3.1) Informacje na temat negocjacji z ogłoszeniem</w:t>
      </w:r>
      <w:r w:rsidRPr="00A76CEC">
        <w:t xml:space="preserve"> </w:t>
      </w:r>
      <w:r w:rsidRPr="00A76CEC">
        <w:br/>
        <w:t xml:space="preserve">Minimalne wymagania, które muszą spełniać wszystkie oferty: </w:t>
      </w:r>
      <w:r w:rsidRPr="00A76CEC">
        <w:br/>
      </w:r>
      <w:r w:rsidRPr="00A76CEC">
        <w:br/>
        <w:t xml:space="preserve">Przewidziane jest zastrzeżenie prawa do udzielenia zamówienia na podstawie ofert wstępnych bez przeprowadzenia negocjacji </w:t>
      </w:r>
      <w:r w:rsidRPr="00A76CEC">
        <w:br/>
        <w:t xml:space="preserve">Przewidziany jest podział negocjacji na etapy w celu ograniczenia liczby ofert: </w:t>
      </w:r>
      <w:r w:rsidRPr="00A76CEC">
        <w:br/>
        <w:t xml:space="preserve">Należy podać informacje na temat etapów negocjacji (w tym liczbę etapów): </w:t>
      </w:r>
      <w:r w:rsidRPr="00A76CEC">
        <w:br/>
      </w:r>
      <w:r w:rsidRPr="00A76CEC">
        <w:br/>
        <w:t xml:space="preserve">Informacje dodatkowe </w:t>
      </w:r>
      <w:r w:rsidRPr="00A76CEC">
        <w:br/>
      </w:r>
      <w:r w:rsidRPr="00A76CEC">
        <w:br/>
      </w:r>
      <w:r w:rsidRPr="00A76CEC">
        <w:br/>
      </w:r>
      <w:r w:rsidRPr="00A76CEC">
        <w:rPr>
          <w:b/>
          <w:bCs/>
        </w:rPr>
        <w:t>IV.3.2) Informacje na temat dialogu konkurencyjnego</w:t>
      </w:r>
      <w:r w:rsidRPr="00A76CEC">
        <w:t xml:space="preserve"> </w:t>
      </w:r>
      <w:r w:rsidRPr="00A76CEC">
        <w:br/>
        <w:t xml:space="preserve">Opis potrzeb i wymagań zamawiającego lub informacja o sposobie uzyskania tego opisu: </w:t>
      </w:r>
      <w:r w:rsidRPr="00A76CEC">
        <w:br/>
      </w:r>
      <w:r w:rsidRPr="00A76CEC">
        <w:br/>
        <w:t xml:space="preserve">Informacja o wysokości nagród dla wykonawców, którzy podczas dialogu konkurencyjnego przedstawili rozwiązania stanowiące podstawę do składania ofert, jeżeli zamawiający przewiduje nagrody: </w:t>
      </w:r>
      <w:r w:rsidRPr="00A76CEC">
        <w:br/>
      </w:r>
      <w:r w:rsidRPr="00A76CEC">
        <w:br/>
        <w:t xml:space="preserve">Wstępny harmonogram postępowania: </w:t>
      </w:r>
      <w:r w:rsidRPr="00A76CEC">
        <w:br/>
      </w:r>
      <w:r w:rsidRPr="00A76CEC">
        <w:br/>
        <w:t xml:space="preserve">Podział dialogu na etapy w celu ograniczenia liczby rozwiązań: </w:t>
      </w:r>
      <w:r w:rsidRPr="00A76CEC">
        <w:br/>
        <w:t xml:space="preserve">Należy podać informacje na temat etapów dialogu: </w:t>
      </w:r>
      <w:r w:rsidRPr="00A76CEC">
        <w:br/>
      </w:r>
      <w:r w:rsidRPr="00A76CEC">
        <w:br/>
      </w:r>
      <w:r w:rsidRPr="00A76CEC">
        <w:br/>
        <w:t xml:space="preserve">Informacje dodatkowe: </w:t>
      </w:r>
      <w:r w:rsidRPr="00A76CEC">
        <w:br/>
      </w:r>
      <w:r w:rsidRPr="00A76CEC">
        <w:lastRenderedPageBreak/>
        <w:br/>
      </w:r>
      <w:r w:rsidRPr="00A76CEC">
        <w:rPr>
          <w:b/>
          <w:bCs/>
        </w:rPr>
        <w:t>IV.3.3) Informacje na temat partnerstwa innowacyjnego</w:t>
      </w:r>
      <w:r w:rsidRPr="00A76CEC">
        <w:t xml:space="preserve"> </w:t>
      </w:r>
      <w:r w:rsidRPr="00A76CEC">
        <w:br/>
        <w:t xml:space="preserve">Elementy opisu przedmiotu zamówienia definiujące minimalne wymagania, którym muszą odpowiadać wszystkie oferty: </w:t>
      </w:r>
      <w:r w:rsidRPr="00A76CEC">
        <w:br/>
      </w:r>
      <w:r w:rsidRPr="00A76CEC">
        <w:br/>
        <w:t xml:space="preserve">Podział negocjacji na etapy w celu ograniczeniu liczby ofert podlegających negocjacjom poprzez zastosowanie kryteriów oceny ofert wskazanych w specyfikacji istotnych warunków zamówienia: </w:t>
      </w:r>
      <w:r w:rsidRPr="00A76CEC">
        <w:br/>
      </w:r>
      <w:r w:rsidRPr="00A76CEC">
        <w:br/>
        <w:t xml:space="preserve">Informacje dodatkowe: </w:t>
      </w:r>
      <w:r w:rsidRPr="00A76CEC">
        <w:br/>
      </w:r>
      <w:r w:rsidRPr="00A76CEC">
        <w:br/>
      </w:r>
      <w:r w:rsidRPr="00A76CEC">
        <w:rPr>
          <w:b/>
          <w:bCs/>
        </w:rPr>
        <w:t xml:space="preserve">IV.4) Licytacja elektroniczna </w:t>
      </w:r>
      <w:r w:rsidRPr="00A76CEC">
        <w:br/>
        <w:t xml:space="preserve">Adres strony internetowej, na której będzie prowadzona licytacja elektroniczna: </w:t>
      </w:r>
    </w:p>
    <w:p w:rsidR="00A76CEC" w:rsidRPr="00A76CEC" w:rsidRDefault="00A76CEC" w:rsidP="00A76CEC">
      <w:r w:rsidRPr="00A76CEC">
        <w:t xml:space="preserve">Adres strony internetowej, na której jest dostępny opis przedmiotu zamówienia w licytacji elektronicznej: </w:t>
      </w:r>
    </w:p>
    <w:p w:rsidR="00A76CEC" w:rsidRPr="00A76CEC" w:rsidRDefault="00A76CEC" w:rsidP="00A76CEC">
      <w:r w:rsidRPr="00A76CEC">
        <w:t xml:space="preserve">Wymagania dotyczące rejestracji i identyfikacji wykonawców w licytacji elektronicznej, w tym wymagania techniczne urządzeń informatycznych: </w:t>
      </w:r>
    </w:p>
    <w:p w:rsidR="00A76CEC" w:rsidRPr="00A76CEC" w:rsidRDefault="00A76CEC" w:rsidP="00A76CEC">
      <w:r w:rsidRPr="00A76CEC">
        <w:t xml:space="preserve">Sposób postępowania w toku licytacji elektronicznej, w tym określenie minimalnych wysokości postąpień: </w:t>
      </w:r>
    </w:p>
    <w:p w:rsidR="00A76CEC" w:rsidRPr="00A76CEC" w:rsidRDefault="00A76CEC" w:rsidP="00A76CEC">
      <w:r w:rsidRPr="00A76CEC">
        <w:t xml:space="preserve">Informacje o liczbie etapów licytacji elektronicznej i czasie ich trwania: </w:t>
      </w:r>
    </w:p>
    <w:p w:rsidR="00A76CEC" w:rsidRPr="00A76CEC" w:rsidRDefault="00A76CEC" w:rsidP="00A76CEC">
      <w:r w:rsidRPr="00A76CEC">
        <w:t xml:space="preserve">Czas trwania: </w:t>
      </w:r>
      <w:r w:rsidRPr="00A76CEC">
        <w:br/>
      </w:r>
      <w:r w:rsidRPr="00A76CEC">
        <w:br/>
        <w:t xml:space="preserve">Wykonawcy, którzy nie złożyli nowych postąpień, zostaną zakwalifikowani do następnego etapu: </w:t>
      </w:r>
    </w:p>
    <w:p w:rsidR="00A76CEC" w:rsidRPr="00A76CEC" w:rsidRDefault="00A76CEC" w:rsidP="00A76CEC">
      <w:r w:rsidRPr="00A76CEC">
        <w:t xml:space="preserve">Termin składania wniosków o dopuszczenie do udziału w licytacji elektronicznej: </w:t>
      </w:r>
      <w:r w:rsidRPr="00A76CEC">
        <w:br/>
        <w:t xml:space="preserve">Data: godzina: </w:t>
      </w:r>
      <w:r w:rsidRPr="00A76CEC">
        <w:br/>
        <w:t xml:space="preserve">Termin otwarcia licytacji elektronicznej: </w:t>
      </w:r>
    </w:p>
    <w:p w:rsidR="00A76CEC" w:rsidRPr="00A76CEC" w:rsidRDefault="00A76CEC" w:rsidP="00A76CEC">
      <w:r w:rsidRPr="00A76CEC">
        <w:t xml:space="preserve">Termin i warunki zamknięcia licytacji elektronicznej: </w:t>
      </w:r>
    </w:p>
    <w:p w:rsidR="00A76CEC" w:rsidRPr="00A76CEC" w:rsidRDefault="00A76CEC" w:rsidP="00A76CEC">
      <w:r w:rsidRPr="00A76CEC">
        <w:br/>
        <w:t xml:space="preserve">Istotne dla stron postanowienia, które zostaną wprowadzone do treści zawieranej umowy w sprawie zamówienia publicznego, albo ogólne warunki umowy, albo wzór umowy: </w:t>
      </w:r>
    </w:p>
    <w:p w:rsidR="00A76CEC" w:rsidRPr="00A76CEC" w:rsidRDefault="00A76CEC" w:rsidP="00A76CEC">
      <w:r w:rsidRPr="00A76CEC">
        <w:br/>
        <w:t xml:space="preserve">Wymagania dotyczące zabezpieczenia należytego wykonania umowy: </w:t>
      </w:r>
    </w:p>
    <w:p w:rsidR="00A76CEC" w:rsidRPr="00A76CEC" w:rsidRDefault="00A76CEC" w:rsidP="00A76CEC">
      <w:r w:rsidRPr="00A76CEC">
        <w:br/>
        <w:t xml:space="preserve">Informacje dodatkowe: </w:t>
      </w:r>
    </w:p>
    <w:p w:rsidR="00A76CEC" w:rsidRPr="00A76CEC" w:rsidRDefault="00A76CEC" w:rsidP="00A76CEC">
      <w:r w:rsidRPr="00A76CEC">
        <w:rPr>
          <w:b/>
          <w:bCs/>
        </w:rPr>
        <w:t>IV.5) ZMIANA UMOWY</w:t>
      </w:r>
      <w:r w:rsidRPr="00A76CEC">
        <w:t xml:space="preserve"> </w:t>
      </w:r>
      <w:r w:rsidRPr="00A76CEC">
        <w:br/>
      </w:r>
      <w:r w:rsidRPr="00A76CEC">
        <w:rPr>
          <w:b/>
          <w:bCs/>
        </w:rPr>
        <w:t>Przewiduje się istotne zmiany postanowień zawartej umowy w stosunku do treści oferty, na podstawie której dokonano wyboru wykonawcy:</w:t>
      </w:r>
      <w:r w:rsidRPr="00A76CEC">
        <w:t xml:space="preserve"> Tak </w:t>
      </w:r>
      <w:r w:rsidRPr="00A76CEC">
        <w:br/>
        <w:t xml:space="preserve">Należy wskazać zakres, charakter zmian oraz warunki wprowadzenia zmian: </w:t>
      </w:r>
      <w:r w:rsidRPr="00A76CEC">
        <w:br/>
        <w:t xml:space="preserve">1. Wszelkie zmiany w umowie mogą być dokonane za zgodą obu stron wyrażoną na piśmie pod </w:t>
      </w:r>
      <w:r w:rsidRPr="00A76CEC">
        <w:lastRenderedPageBreak/>
        <w:t xml:space="preserve">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w:t>
      </w:r>
      <w:r w:rsidRPr="00A76CEC">
        <w:lastRenderedPageBreak/>
        <w:t xml:space="preserve">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A76CEC">
        <w:t>ppkt</w:t>
      </w:r>
      <w:proofErr w:type="spellEnd"/>
      <w:r w:rsidRPr="00A76CEC">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A76CEC">
        <w:br/>
      </w:r>
      <w:r w:rsidRPr="00A76CEC">
        <w:rPr>
          <w:b/>
          <w:bCs/>
        </w:rPr>
        <w:t xml:space="preserve">IV.6) INFORMACJE ADMINISTRACYJNE </w:t>
      </w:r>
      <w:r w:rsidRPr="00A76CEC">
        <w:br/>
      </w:r>
      <w:r w:rsidRPr="00A76CEC">
        <w:br/>
      </w:r>
      <w:r w:rsidRPr="00A76CEC">
        <w:rPr>
          <w:b/>
          <w:bCs/>
        </w:rPr>
        <w:t xml:space="preserve">IV.6.1) Sposób udostępniania informacji o charakterze poufnym </w:t>
      </w:r>
      <w:r w:rsidRPr="00A76CEC">
        <w:rPr>
          <w:i/>
          <w:iCs/>
        </w:rPr>
        <w:t xml:space="preserve">(jeżeli dotyczy): </w:t>
      </w:r>
      <w:r w:rsidRPr="00A76CEC">
        <w:br/>
      </w:r>
      <w:r w:rsidRPr="00A76CEC">
        <w:br/>
      </w:r>
      <w:r w:rsidRPr="00A76CEC">
        <w:rPr>
          <w:b/>
          <w:bCs/>
        </w:rPr>
        <w:t>Środki służące ochronie informacji o charakterze poufnym</w:t>
      </w:r>
      <w:r w:rsidRPr="00A76CEC">
        <w:t xml:space="preserve"> </w:t>
      </w:r>
      <w:r w:rsidRPr="00A76CEC">
        <w:br/>
      </w:r>
      <w:r w:rsidRPr="00A76CEC">
        <w:br/>
      </w:r>
      <w:r w:rsidRPr="00A76CEC">
        <w:rPr>
          <w:b/>
          <w:bCs/>
        </w:rPr>
        <w:t xml:space="preserve">IV.6.2) Termin składania ofert lub wniosków o dopuszczenie do udziału w postępowaniu: </w:t>
      </w:r>
      <w:r w:rsidRPr="00A76CEC">
        <w:br/>
        <w:t xml:space="preserve">Data: 2018-08-22, godzina: 09:00, </w:t>
      </w:r>
      <w:r w:rsidRPr="00A76CEC">
        <w:br/>
        <w:t xml:space="preserve">Skrócenie terminu składania wniosków, ze względu na pilną potrzebę udzielenia zamówienia (przetarg nieograniczony, przetarg ograniczony, negocjacje z ogłoszeniem): </w:t>
      </w:r>
      <w:r w:rsidRPr="00A76CEC">
        <w:br/>
        <w:t xml:space="preserve">Nie </w:t>
      </w:r>
      <w:r w:rsidRPr="00A76CEC">
        <w:br/>
        <w:t xml:space="preserve">Wskazać powody: </w:t>
      </w:r>
      <w:r w:rsidRPr="00A76CEC">
        <w:br/>
      </w:r>
      <w:r w:rsidRPr="00A76CEC">
        <w:br/>
        <w:t xml:space="preserve">Język lub języki, w jakich mogą być sporządzane oferty lub wnioski o dopuszczenie do udziału w postępowaniu </w:t>
      </w:r>
      <w:r w:rsidRPr="00A76CEC">
        <w:br/>
        <w:t xml:space="preserve">&gt; Oferty winny być sporządzone w języku polskim </w:t>
      </w:r>
      <w:r w:rsidRPr="00A76CEC">
        <w:br/>
      </w:r>
      <w:r w:rsidRPr="00A76CEC">
        <w:rPr>
          <w:b/>
          <w:bCs/>
        </w:rPr>
        <w:t xml:space="preserve">IV.6.3) Termin związania ofertą: </w:t>
      </w:r>
      <w:r w:rsidRPr="00A76CEC">
        <w:t xml:space="preserve">do: okres w dniach: 30 (od ostatecznego terminu składania ofert) </w:t>
      </w:r>
      <w:r w:rsidRPr="00A76CEC">
        <w:br/>
      </w:r>
      <w:r w:rsidRPr="00A76CEC">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76CEC">
        <w:t xml:space="preserve"> Nie </w:t>
      </w:r>
      <w:r w:rsidRPr="00A76CEC">
        <w:br/>
      </w:r>
      <w:r w:rsidRPr="00A76CEC">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76CEC">
        <w:t xml:space="preserve"> Nie </w:t>
      </w:r>
      <w:r w:rsidRPr="00A76CEC">
        <w:br/>
      </w:r>
      <w:r w:rsidRPr="00A76CEC">
        <w:rPr>
          <w:b/>
          <w:bCs/>
        </w:rPr>
        <w:t>IV.6.6) Informacje dodatkowe:</w:t>
      </w:r>
      <w:r w:rsidRPr="00A76CEC">
        <w:t xml:space="preserve"> </w:t>
      </w:r>
      <w:r w:rsidRPr="00A76CEC">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A76CEC" w:rsidRPr="00A76CEC" w:rsidRDefault="00A76CEC" w:rsidP="00A76CEC">
      <w:r w:rsidRPr="00A76CEC">
        <w:rPr>
          <w:u w:val="single"/>
        </w:rPr>
        <w:t xml:space="preserve">ZAŁĄCZNIK I - INFORMACJE DOTYCZĄCE OFERT CZĘŚCIOWYCH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76CEC" w:rsidRPr="00A76CEC" w:rsidTr="00A76CEC">
        <w:trPr>
          <w:tblCellSpacing w:w="15" w:type="dxa"/>
        </w:trPr>
        <w:tc>
          <w:tcPr>
            <w:tcW w:w="0" w:type="auto"/>
            <w:vAlign w:val="center"/>
            <w:hideMark/>
          </w:tcPr>
          <w:p w:rsidR="00A76CEC" w:rsidRPr="00A76CEC" w:rsidRDefault="00A76CEC" w:rsidP="00A76CEC"/>
        </w:tc>
      </w:tr>
    </w:tbl>
    <w:p w:rsidR="00EF3C78" w:rsidRDefault="00EF3C78" w:rsidP="00A76CEC"/>
    <w:sectPr w:rsidR="00EF3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41"/>
    <w:rsid w:val="00A76CEC"/>
    <w:rsid w:val="00EA0841"/>
    <w:rsid w:val="00EF3C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222611">
      <w:bodyDiv w:val="1"/>
      <w:marLeft w:val="0"/>
      <w:marRight w:val="0"/>
      <w:marTop w:val="0"/>
      <w:marBottom w:val="0"/>
      <w:divBdr>
        <w:top w:val="none" w:sz="0" w:space="0" w:color="auto"/>
        <w:left w:val="none" w:sz="0" w:space="0" w:color="auto"/>
        <w:bottom w:val="none" w:sz="0" w:space="0" w:color="auto"/>
        <w:right w:val="none" w:sz="0" w:space="0" w:color="auto"/>
      </w:divBdr>
      <w:divsChild>
        <w:div w:id="774255592">
          <w:marLeft w:val="0"/>
          <w:marRight w:val="0"/>
          <w:marTop w:val="0"/>
          <w:marBottom w:val="0"/>
          <w:divBdr>
            <w:top w:val="none" w:sz="0" w:space="0" w:color="auto"/>
            <w:left w:val="none" w:sz="0" w:space="0" w:color="auto"/>
            <w:bottom w:val="none" w:sz="0" w:space="0" w:color="auto"/>
            <w:right w:val="none" w:sz="0" w:space="0" w:color="auto"/>
          </w:divBdr>
          <w:divsChild>
            <w:div w:id="1078478496">
              <w:marLeft w:val="0"/>
              <w:marRight w:val="0"/>
              <w:marTop w:val="0"/>
              <w:marBottom w:val="0"/>
              <w:divBdr>
                <w:top w:val="none" w:sz="0" w:space="0" w:color="auto"/>
                <w:left w:val="none" w:sz="0" w:space="0" w:color="auto"/>
                <w:bottom w:val="none" w:sz="0" w:space="0" w:color="auto"/>
                <w:right w:val="none" w:sz="0" w:space="0" w:color="auto"/>
              </w:divBdr>
              <w:divsChild>
                <w:div w:id="1209759860">
                  <w:marLeft w:val="0"/>
                  <w:marRight w:val="0"/>
                  <w:marTop w:val="0"/>
                  <w:marBottom w:val="0"/>
                  <w:divBdr>
                    <w:top w:val="none" w:sz="0" w:space="0" w:color="auto"/>
                    <w:left w:val="none" w:sz="0" w:space="0" w:color="auto"/>
                    <w:bottom w:val="none" w:sz="0" w:space="0" w:color="auto"/>
                    <w:right w:val="none" w:sz="0" w:space="0" w:color="auto"/>
                  </w:divBdr>
                </w:div>
                <w:div w:id="947202975">
                  <w:marLeft w:val="0"/>
                  <w:marRight w:val="0"/>
                  <w:marTop w:val="0"/>
                  <w:marBottom w:val="0"/>
                  <w:divBdr>
                    <w:top w:val="none" w:sz="0" w:space="0" w:color="auto"/>
                    <w:left w:val="none" w:sz="0" w:space="0" w:color="auto"/>
                    <w:bottom w:val="none" w:sz="0" w:space="0" w:color="auto"/>
                    <w:right w:val="none" w:sz="0" w:space="0" w:color="auto"/>
                  </w:divBdr>
                </w:div>
                <w:div w:id="12532886">
                  <w:marLeft w:val="0"/>
                  <w:marRight w:val="0"/>
                  <w:marTop w:val="0"/>
                  <w:marBottom w:val="0"/>
                  <w:divBdr>
                    <w:top w:val="none" w:sz="0" w:space="0" w:color="auto"/>
                    <w:left w:val="none" w:sz="0" w:space="0" w:color="auto"/>
                    <w:bottom w:val="none" w:sz="0" w:space="0" w:color="auto"/>
                    <w:right w:val="none" w:sz="0" w:space="0" w:color="auto"/>
                  </w:divBdr>
                  <w:divsChild>
                    <w:div w:id="176967772">
                      <w:marLeft w:val="0"/>
                      <w:marRight w:val="0"/>
                      <w:marTop w:val="0"/>
                      <w:marBottom w:val="0"/>
                      <w:divBdr>
                        <w:top w:val="none" w:sz="0" w:space="0" w:color="auto"/>
                        <w:left w:val="none" w:sz="0" w:space="0" w:color="auto"/>
                        <w:bottom w:val="none" w:sz="0" w:space="0" w:color="auto"/>
                        <w:right w:val="none" w:sz="0" w:space="0" w:color="auto"/>
                      </w:divBdr>
                    </w:div>
                  </w:divsChild>
                </w:div>
                <w:div w:id="333535672">
                  <w:marLeft w:val="0"/>
                  <w:marRight w:val="0"/>
                  <w:marTop w:val="0"/>
                  <w:marBottom w:val="0"/>
                  <w:divBdr>
                    <w:top w:val="none" w:sz="0" w:space="0" w:color="auto"/>
                    <w:left w:val="none" w:sz="0" w:space="0" w:color="auto"/>
                    <w:bottom w:val="none" w:sz="0" w:space="0" w:color="auto"/>
                    <w:right w:val="none" w:sz="0" w:space="0" w:color="auto"/>
                  </w:divBdr>
                  <w:divsChild>
                    <w:div w:id="1677608695">
                      <w:marLeft w:val="0"/>
                      <w:marRight w:val="0"/>
                      <w:marTop w:val="0"/>
                      <w:marBottom w:val="0"/>
                      <w:divBdr>
                        <w:top w:val="none" w:sz="0" w:space="0" w:color="auto"/>
                        <w:left w:val="none" w:sz="0" w:space="0" w:color="auto"/>
                        <w:bottom w:val="none" w:sz="0" w:space="0" w:color="auto"/>
                        <w:right w:val="none" w:sz="0" w:space="0" w:color="auto"/>
                      </w:divBdr>
                    </w:div>
                  </w:divsChild>
                </w:div>
                <w:div w:id="1640761828">
                  <w:marLeft w:val="0"/>
                  <w:marRight w:val="0"/>
                  <w:marTop w:val="0"/>
                  <w:marBottom w:val="0"/>
                  <w:divBdr>
                    <w:top w:val="none" w:sz="0" w:space="0" w:color="auto"/>
                    <w:left w:val="none" w:sz="0" w:space="0" w:color="auto"/>
                    <w:bottom w:val="none" w:sz="0" w:space="0" w:color="auto"/>
                    <w:right w:val="none" w:sz="0" w:space="0" w:color="auto"/>
                  </w:divBdr>
                  <w:divsChild>
                    <w:div w:id="397899341">
                      <w:marLeft w:val="0"/>
                      <w:marRight w:val="0"/>
                      <w:marTop w:val="0"/>
                      <w:marBottom w:val="0"/>
                      <w:divBdr>
                        <w:top w:val="none" w:sz="0" w:space="0" w:color="auto"/>
                        <w:left w:val="none" w:sz="0" w:space="0" w:color="auto"/>
                        <w:bottom w:val="none" w:sz="0" w:space="0" w:color="auto"/>
                        <w:right w:val="none" w:sz="0" w:space="0" w:color="auto"/>
                      </w:divBdr>
                    </w:div>
                    <w:div w:id="319965160">
                      <w:marLeft w:val="0"/>
                      <w:marRight w:val="0"/>
                      <w:marTop w:val="0"/>
                      <w:marBottom w:val="0"/>
                      <w:divBdr>
                        <w:top w:val="none" w:sz="0" w:space="0" w:color="auto"/>
                        <w:left w:val="none" w:sz="0" w:space="0" w:color="auto"/>
                        <w:bottom w:val="none" w:sz="0" w:space="0" w:color="auto"/>
                        <w:right w:val="none" w:sz="0" w:space="0" w:color="auto"/>
                      </w:divBdr>
                    </w:div>
                    <w:div w:id="938869962">
                      <w:marLeft w:val="0"/>
                      <w:marRight w:val="0"/>
                      <w:marTop w:val="0"/>
                      <w:marBottom w:val="0"/>
                      <w:divBdr>
                        <w:top w:val="none" w:sz="0" w:space="0" w:color="auto"/>
                        <w:left w:val="none" w:sz="0" w:space="0" w:color="auto"/>
                        <w:bottom w:val="none" w:sz="0" w:space="0" w:color="auto"/>
                        <w:right w:val="none" w:sz="0" w:space="0" w:color="auto"/>
                      </w:divBdr>
                    </w:div>
                    <w:div w:id="1389918846">
                      <w:marLeft w:val="0"/>
                      <w:marRight w:val="0"/>
                      <w:marTop w:val="0"/>
                      <w:marBottom w:val="0"/>
                      <w:divBdr>
                        <w:top w:val="none" w:sz="0" w:space="0" w:color="auto"/>
                        <w:left w:val="none" w:sz="0" w:space="0" w:color="auto"/>
                        <w:bottom w:val="none" w:sz="0" w:space="0" w:color="auto"/>
                        <w:right w:val="none" w:sz="0" w:space="0" w:color="auto"/>
                      </w:divBdr>
                    </w:div>
                  </w:divsChild>
                </w:div>
                <w:div w:id="1747845996">
                  <w:marLeft w:val="0"/>
                  <w:marRight w:val="0"/>
                  <w:marTop w:val="0"/>
                  <w:marBottom w:val="0"/>
                  <w:divBdr>
                    <w:top w:val="none" w:sz="0" w:space="0" w:color="auto"/>
                    <w:left w:val="none" w:sz="0" w:space="0" w:color="auto"/>
                    <w:bottom w:val="none" w:sz="0" w:space="0" w:color="auto"/>
                    <w:right w:val="none" w:sz="0" w:space="0" w:color="auto"/>
                  </w:divBdr>
                  <w:divsChild>
                    <w:div w:id="2105761132">
                      <w:marLeft w:val="0"/>
                      <w:marRight w:val="0"/>
                      <w:marTop w:val="0"/>
                      <w:marBottom w:val="0"/>
                      <w:divBdr>
                        <w:top w:val="none" w:sz="0" w:space="0" w:color="auto"/>
                        <w:left w:val="none" w:sz="0" w:space="0" w:color="auto"/>
                        <w:bottom w:val="none" w:sz="0" w:space="0" w:color="auto"/>
                        <w:right w:val="none" w:sz="0" w:space="0" w:color="auto"/>
                      </w:divBdr>
                    </w:div>
                    <w:div w:id="699473658">
                      <w:marLeft w:val="0"/>
                      <w:marRight w:val="0"/>
                      <w:marTop w:val="0"/>
                      <w:marBottom w:val="0"/>
                      <w:divBdr>
                        <w:top w:val="none" w:sz="0" w:space="0" w:color="auto"/>
                        <w:left w:val="none" w:sz="0" w:space="0" w:color="auto"/>
                        <w:bottom w:val="none" w:sz="0" w:space="0" w:color="auto"/>
                        <w:right w:val="none" w:sz="0" w:space="0" w:color="auto"/>
                      </w:divBdr>
                    </w:div>
                    <w:div w:id="1976178536">
                      <w:marLeft w:val="0"/>
                      <w:marRight w:val="0"/>
                      <w:marTop w:val="0"/>
                      <w:marBottom w:val="0"/>
                      <w:divBdr>
                        <w:top w:val="none" w:sz="0" w:space="0" w:color="auto"/>
                        <w:left w:val="none" w:sz="0" w:space="0" w:color="auto"/>
                        <w:bottom w:val="none" w:sz="0" w:space="0" w:color="auto"/>
                        <w:right w:val="none" w:sz="0" w:space="0" w:color="auto"/>
                      </w:divBdr>
                    </w:div>
                    <w:div w:id="2114353259">
                      <w:marLeft w:val="0"/>
                      <w:marRight w:val="0"/>
                      <w:marTop w:val="0"/>
                      <w:marBottom w:val="0"/>
                      <w:divBdr>
                        <w:top w:val="none" w:sz="0" w:space="0" w:color="auto"/>
                        <w:left w:val="none" w:sz="0" w:space="0" w:color="auto"/>
                        <w:bottom w:val="none" w:sz="0" w:space="0" w:color="auto"/>
                        <w:right w:val="none" w:sz="0" w:space="0" w:color="auto"/>
                      </w:divBdr>
                    </w:div>
                    <w:div w:id="1515802362">
                      <w:marLeft w:val="0"/>
                      <w:marRight w:val="0"/>
                      <w:marTop w:val="0"/>
                      <w:marBottom w:val="0"/>
                      <w:divBdr>
                        <w:top w:val="none" w:sz="0" w:space="0" w:color="auto"/>
                        <w:left w:val="none" w:sz="0" w:space="0" w:color="auto"/>
                        <w:bottom w:val="none" w:sz="0" w:space="0" w:color="auto"/>
                        <w:right w:val="none" w:sz="0" w:space="0" w:color="auto"/>
                      </w:divBdr>
                    </w:div>
                    <w:div w:id="1983466261">
                      <w:marLeft w:val="0"/>
                      <w:marRight w:val="0"/>
                      <w:marTop w:val="0"/>
                      <w:marBottom w:val="0"/>
                      <w:divBdr>
                        <w:top w:val="none" w:sz="0" w:space="0" w:color="auto"/>
                        <w:left w:val="none" w:sz="0" w:space="0" w:color="auto"/>
                        <w:bottom w:val="none" w:sz="0" w:space="0" w:color="auto"/>
                        <w:right w:val="none" w:sz="0" w:space="0" w:color="auto"/>
                      </w:divBdr>
                    </w:div>
                    <w:div w:id="1963228715">
                      <w:marLeft w:val="0"/>
                      <w:marRight w:val="0"/>
                      <w:marTop w:val="0"/>
                      <w:marBottom w:val="0"/>
                      <w:divBdr>
                        <w:top w:val="none" w:sz="0" w:space="0" w:color="auto"/>
                        <w:left w:val="none" w:sz="0" w:space="0" w:color="auto"/>
                        <w:bottom w:val="none" w:sz="0" w:space="0" w:color="auto"/>
                        <w:right w:val="none" w:sz="0" w:space="0" w:color="auto"/>
                      </w:divBdr>
                    </w:div>
                  </w:divsChild>
                </w:div>
                <w:div w:id="1934238384">
                  <w:marLeft w:val="0"/>
                  <w:marRight w:val="0"/>
                  <w:marTop w:val="0"/>
                  <w:marBottom w:val="0"/>
                  <w:divBdr>
                    <w:top w:val="none" w:sz="0" w:space="0" w:color="auto"/>
                    <w:left w:val="none" w:sz="0" w:space="0" w:color="auto"/>
                    <w:bottom w:val="none" w:sz="0" w:space="0" w:color="auto"/>
                    <w:right w:val="none" w:sz="0" w:space="0" w:color="auto"/>
                  </w:divBdr>
                  <w:divsChild>
                    <w:div w:id="1373991752">
                      <w:marLeft w:val="0"/>
                      <w:marRight w:val="0"/>
                      <w:marTop w:val="0"/>
                      <w:marBottom w:val="0"/>
                      <w:divBdr>
                        <w:top w:val="none" w:sz="0" w:space="0" w:color="auto"/>
                        <w:left w:val="none" w:sz="0" w:space="0" w:color="auto"/>
                        <w:bottom w:val="none" w:sz="0" w:space="0" w:color="auto"/>
                        <w:right w:val="none" w:sz="0" w:space="0" w:color="auto"/>
                      </w:divBdr>
                    </w:div>
                    <w:div w:id="34931872">
                      <w:marLeft w:val="0"/>
                      <w:marRight w:val="0"/>
                      <w:marTop w:val="0"/>
                      <w:marBottom w:val="0"/>
                      <w:divBdr>
                        <w:top w:val="none" w:sz="0" w:space="0" w:color="auto"/>
                        <w:left w:val="none" w:sz="0" w:space="0" w:color="auto"/>
                        <w:bottom w:val="none" w:sz="0" w:space="0" w:color="auto"/>
                        <w:right w:val="none" w:sz="0" w:space="0" w:color="auto"/>
                      </w:divBdr>
                    </w:div>
                  </w:divsChild>
                </w:div>
                <w:div w:id="1828671474">
                  <w:marLeft w:val="0"/>
                  <w:marRight w:val="0"/>
                  <w:marTop w:val="0"/>
                  <w:marBottom w:val="0"/>
                  <w:divBdr>
                    <w:top w:val="none" w:sz="0" w:space="0" w:color="auto"/>
                    <w:left w:val="none" w:sz="0" w:space="0" w:color="auto"/>
                    <w:bottom w:val="none" w:sz="0" w:space="0" w:color="auto"/>
                    <w:right w:val="none" w:sz="0" w:space="0" w:color="auto"/>
                  </w:divBdr>
                  <w:divsChild>
                    <w:div w:id="1152912129">
                      <w:marLeft w:val="0"/>
                      <w:marRight w:val="0"/>
                      <w:marTop w:val="0"/>
                      <w:marBottom w:val="0"/>
                      <w:divBdr>
                        <w:top w:val="none" w:sz="0" w:space="0" w:color="auto"/>
                        <w:left w:val="none" w:sz="0" w:space="0" w:color="auto"/>
                        <w:bottom w:val="none" w:sz="0" w:space="0" w:color="auto"/>
                        <w:right w:val="none" w:sz="0" w:space="0" w:color="auto"/>
                      </w:divBdr>
                    </w:div>
                    <w:div w:id="941566711">
                      <w:marLeft w:val="0"/>
                      <w:marRight w:val="0"/>
                      <w:marTop w:val="0"/>
                      <w:marBottom w:val="0"/>
                      <w:divBdr>
                        <w:top w:val="none" w:sz="0" w:space="0" w:color="auto"/>
                        <w:left w:val="none" w:sz="0" w:space="0" w:color="auto"/>
                        <w:bottom w:val="none" w:sz="0" w:space="0" w:color="auto"/>
                        <w:right w:val="none" w:sz="0" w:space="0" w:color="auto"/>
                      </w:divBdr>
                    </w:div>
                    <w:div w:id="1663391533">
                      <w:marLeft w:val="0"/>
                      <w:marRight w:val="0"/>
                      <w:marTop w:val="0"/>
                      <w:marBottom w:val="0"/>
                      <w:divBdr>
                        <w:top w:val="none" w:sz="0" w:space="0" w:color="auto"/>
                        <w:left w:val="none" w:sz="0" w:space="0" w:color="auto"/>
                        <w:bottom w:val="none" w:sz="0" w:space="0" w:color="auto"/>
                        <w:right w:val="none" w:sz="0" w:space="0" w:color="auto"/>
                      </w:divBdr>
                    </w:div>
                    <w:div w:id="153181407">
                      <w:marLeft w:val="0"/>
                      <w:marRight w:val="0"/>
                      <w:marTop w:val="0"/>
                      <w:marBottom w:val="0"/>
                      <w:divBdr>
                        <w:top w:val="none" w:sz="0" w:space="0" w:color="auto"/>
                        <w:left w:val="none" w:sz="0" w:space="0" w:color="auto"/>
                        <w:bottom w:val="none" w:sz="0" w:space="0" w:color="auto"/>
                        <w:right w:val="none" w:sz="0" w:space="0" w:color="auto"/>
                      </w:divBdr>
                    </w:div>
                    <w:div w:id="1764565745">
                      <w:marLeft w:val="0"/>
                      <w:marRight w:val="0"/>
                      <w:marTop w:val="0"/>
                      <w:marBottom w:val="0"/>
                      <w:divBdr>
                        <w:top w:val="none" w:sz="0" w:space="0" w:color="auto"/>
                        <w:left w:val="none" w:sz="0" w:space="0" w:color="auto"/>
                        <w:bottom w:val="none" w:sz="0" w:space="0" w:color="auto"/>
                        <w:right w:val="none" w:sz="0" w:space="0" w:color="auto"/>
                      </w:divBdr>
                    </w:div>
                    <w:div w:id="220756666">
                      <w:marLeft w:val="0"/>
                      <w:marRight w:val="0"/>
                      <w:marTop w:val="0"/>
                      <w:marBottom w:val="0"/>
                      <w:divBdr>
                        <w:top w:val="none" w:sz="0" w:space="0" w:color="auto"/>
                        <w:left w:val="none" w:sz="0" w:space="0" w:color="auto"/>
                        <w:bottom w:val="none" w:sz="0" w:space="0" w:color="auto"/>
                        <w:right w:val="none" w:sz="0" w:space="0" w:color="auto"/>
                      </w:divBdr>
                    </w:div>
                  </w:divsChild>
                </w:div>
                <w:div w:id="1808280659">
                  <w:marLeft w:val="0"/>
                  <w:marRight w:val="0"/>
                  <w:marTop w:val="0"/>
                  <w:marBottom w:val="0"/>
                  <w:divBdr>
                    <w:top w:val="none" w:sz="0" w:space="0" w:color="auto"/>
                    <w:left w:val="none" w:sz="0" w:space="0" w:color="auto"/>
                    <w:bottom w:val="none" w:sz="0" w:space="0" w:color="auto"/>
                    <w:right w:val="none" w:sz="0" w:space="0" w:color="auto"/>
                  </w:divBdr>
                  <w:divsChild>
                    <w:div w:id="515658245">
                      <w:marLeft w:val="0"/>
                      <w:marRight w:val="0"/>
                      <w:marTop w:val="0"/>
                      <w:marBottom w:val="0"/>
                      <w:divBdr>
                        <w:top w:val="none" w:sz="0" w:space="0" w:color="auto"/>
                        <w:left w:val="none" w:sz="0" w:space="0" w:color="auto"/>
                        <w:bottom w:val="none" w:sz="0" w:space="0" w:color="auto"/>
                        <w:right w:val="none" w:sz="0" w:space="0" w:color="auto"/>
                      </w:divBdr>
                    </w:div>
                    <w:div w:id="897976201">
                      <w:marLeft w:val="0"/>
                      <w:marRight w:val="0"/>
                      <w:marTop w:val="0"/>
                      <w:marBottom w:val="0"/>
                      <w:divBdr>
                        <w:top w:val="none" w:sz="0" w:space="0" w:color="auto"/>
                        <w:left w:val="none" w:sz="0" w:space="0" w:color="auto"/>
                        <w:bottom w:val="none" w:sz="0" w:space="0" w:color="auto"/>
                        <w:right w:val="none" w:sz="0" w:space="0" w:color="auto"/>
                      </w:divBdr>
                    </w:div>
                    <w:div w:id="410196946">
                      <w:marLeft w:val="0"/>
                      <w:marRight w:val="0"/>
                      <w:marTop w:val="0"/>
                      <w:marBottom w:val="0"/>
                      <w:divBdr>
                        <w:top w:val="none" w:sz="0" w:space="0" w:color="auto"/>
                        <w:left w:val="none" w:sz="0" w:space="0" w:color="auto"/>
                        <w:bottom w:val="none" w:sz="0" w:space="0" w:color="auto"/>
                        <w:right w:val="none" w:sz="0" w:space="0" w:color="auto"/>
                      </w:divBdr>
                    </w:div>
                    <w:div w:id="1777676289">
                      <w:marLeft w:val="0"/>
                      <w:marRight w:val="0"/>
                      <w:marTop w:val="0"/>
                      <w:marBottom w:val="0"/>
                      <w:divBdr>
                        <w:top w:val="none" w:sz="0" w:space="0" w:color="auto"/>
                        <w:left w:val="none" w:sz="0" w:space="0" w:color="auto"/>
                        <w:bottom w:val="none" w:sz="0" w:space="0" w:color="auto"/>
                        <w:right w:val="none" w:sz="0" w:space="0" w:color="auto"/>
                      </w:divBdr>
                    </w:div>
                    <w:div w:id="1060522173">
                      <w:marLeft w:val="0"/>
                      <w:marRight w:val="0"/>
                      <w:marTop w:val="0"/>
                      <w:marBottom w:val="0"/>
                      <w:divBdr>
                        <w:top w:val="none" w:sz="0" w:space="0" w:color="auto"/>
                        <w:left w:val="none" w:sz="0" w:space="0" w:color="auto"/>
                        <w:bottom w:val="none" w:sz="0" w:space="0" w:color="auto"/>
                        <w:right w:val="none" w:sz="0" w:space="0" w:color="auto"/>
                      </w:divBdr>
                    </w:div>
                    <w:div w:id="267544674">
                      <w:marLeft w:val="0"/>
                      <w:marRight w:val="0"/>
                      <w:marTop w:val="0"/>
                      <w:marBottom w:val="0"/>
                      <w:divBdr>
                        <w:top w:val="none" w:sz="0" w:space="0" w:color="auto"/>
                        <w:left w:val="none" w:sz="0" w:space="0" w:color="auto"/>
                        <w:bottom w:val="none" w:sz="0" w:space="0" w:color="auto"/>
                        <w:right w:val="none" w:sz="0" w:space="0" w:color="auto"/>
                      </w:divBdr>
                    </w:div>
                    <w:div w:id="746195236">
                      <w:marLeft w:val="0"/>
                      <w:marRight w:val="0"/>
                      <w:marTop w:val="0"/>
                      <w:marBottom w:val="0"/>
                      <w:divBdr>
                        <w:top w:val="none" w:sz="0" w:space="0" w:color="auto"/>
                        <w:left w:val="none" w:sz="0" w:space="0" w:color="auto"/>
                        <w:bottom w:val="none" w:sz="0" w:space="0" w:color="auto"/>
                        <w:right w:val="none" w:sz="0" w:space="0" w:color="auto"/>
                      </w:divBdr>
                    </w:div>
                    <w:div w:id="1607495220">
                      <w:marLeft w:val="0"/>
                      <w:marRight w:val="0"/>
                      <w:marTop w:val="0"/>
                      <w:marBottom w:val="0"/>
                      <w:divBdr>
                        <w:top w:val="none" w:sz="0" w:space="0" w:color="auto"/>
                        <w:left w:val="none" w:sz="0" w:space="0" w:color="auto"/>
                        <w:bottom w:val="none" w:sz="0" w:space="0" w:color="auto"/>
                        <w:right w:val="none" w:sz="0" w:space="0" w:color="auto"/>
                      </w:divBdr>
                    </w:div>
                  </w:divsChild>
                </w:div>
                <w:div w:id="20978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5025</Words>
  <Characters>30153</Characters>
  <Application>Microsoft Office Word</Application>
  <DocSecurity>0</DocSecurity>
  <Lines>251</Lines>
  <Paragraphs>70</Paragraphs>
  <ScaleCrop>false</ScaleCrop>
  <Company/>
  <LinksUpToDate>false</LinksUpToDate>
  <CharactersWithSpaces>35108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2018-08-07T11:17:00Z</dcterms:created>
  <dcterms:modified xsi:type="dcterms:W3CDTF">2018-08-07T11:18:00Z</dcterms:modified>
</cp:coreProperties>
</file>