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1C4" w:rsidRDefault="006841C4" w:rsidP="001F327C">
      <w:pPr>
        <w:jc w:val="both"/>
      </w:pPr>
      <w:bookmarkStart w:id="0" w:name="_GoBack"/>
      <w:bookmarkEnd w:id="0"/>
      <w:r>
        <w:t>Zmiany w stosunku do koncepcji wprowadzone przez Zamawiającego:</w:t>
      </w:r>
    </w:p>
    <w:p w:rsidR="006841C4" w:rsidRDefault="006841C4" w:rsidP="001F327C">
      <w:pPr>
        <w:jc w:val="both"/>
      </w:pPr>
    </w:p>
    <w:p w:rsidR="006841C4" w:rsidRPr="001F327C" w:rsidRDefault="006841C4" w:rsidP="001F327C">
      <w:pPr>
        <w:pStyle w:val="Akapitzlist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 xml:space="preserve">Zasilanie budynków w ciepłą wodę dla celów C.O. oraz CWU – z ciepłowni – GPEC </w:t>
      </w:r>
      <w:r w:rsidRPr="001F327C">
        <w:rPr>
          <w:u w:val="none"/>
        </w:rPr>
        <w:t xml:space="preserve">Tczew, </w:t>
      </w:r>
      <w:r>
        <w:rPr>
          <w:u w:val="none"/>
        </w:rPr>
        <w:t xml:space="preserve">należy </w:t>
      </w:r>
      <w:r w:rsidRPr="001F327C">
        <w:rPr>
          <w:u w:val="none"/>
        </w:rPr>
        <w:t>zaprojektować w uzgodnieniu z gestorem sieci. Każdy</w:t>
      </w:r>
      <w:r>
        <w:rPr>
          <w:u w:val="none"/>
        </w:rPr>
        <w:br/>
      </w:r>
      <w:r w:rsidRPr="001F327C">
        <w:rPr>
          <w:u w:val="none"/>
        </w:rPr>
        <w:t>z budynków będzie posiadał własny węzeł ciepłowniczy. Projekt i dostawa wyposażenia węzłów – po stronie GPEC Tczew. Projekt pomieszczeń –</w:t>
      </w:r>
      <w:r>
        <w:rPr>
          <w:u w:val="none"/>
        </w:rPr>
        <w:br/>
      </w:r>
      <w:r w:rsidRPr="001F327C">
        <w:rPr>
          <w:u w:val="none"/>
        </w:rPr>
        <w:t>po stronie Wykonawcy projektu rewitalizacji.</w:t>
      </w:r>
    </w:p>
    <w:p w:rsidR="006841C4" w:rsidRPr="001F327C" w:rsidRDefault="006841C4" w:rsidP="001F327C">
      <w:pPr>
        <w:pStyle w:val="Akapitzlist"/>
        <w:numPr>
          <w:ilvl w:val="0"/>
          <w:numId w:val="1"/>
        </w:numPr>
        <w:jc w:val="both"/>
        <w:rPr>
          <w:u w:val="none"/>
        </w:rPr>
      </w:pPr>
      <w:r w:rsidRPr="001F327C">
        <w:rPr>
          <w:u w:val="none"/>
        </w:rPr>
        <w:t>Planowana jest całkowita rozbiórka budynków filii Biblioteki Miejskiej przy ulicy Kościuszki 2</w:t>
      </w:r>
      <w:r>
        <w:rPr>
          <w:u w:val="none"/>
        </w:rPr>
        <w:t xml:space="preserve"> w Tczewie</w:t>
      </w:r>
      <w:r w:rsidRPr="001F327C">
        <w:rPr>
          <w:u w:val="none"/>
        </w:rPr>
        <w:t xml:space="preserve"> </w:t>
      </w:r>
      <w:r>
        <w:rPr>
          <w:u w:val="none"/>
        </w:rPr>
        <w:t>(</w:t>
      </w:r>
      <w:r w:rsidRPr="001F327C">
        <w:rPr>
          <w:u w:val="none"/>
        </w:rPr>
        <w:t>oznaczonych literą „C” i „D”</w:t>
      </w:r>
      <w:r>
        <w:rPr>
          <w:u w:val="none"/>
        </w:rPr>
        <w:t>)</w:t>
      </w:r>
      <w:r w:rsidRPr="001F327C">
        <w:rPr>
          <w:u w:val="none"/>
        </w:rPr>
        <w:t>, a w ich miejscu należy zaprojektować nowy obiekt zgodnie z programem funkcjonalnym</w:t>
      </w:r>
      <w:r>
        <w:rPr>
          <w:u w:val="none"/>
        </w:rPr>
        <w:t xml:space="preserve"> </w:t>
      </w:r>
      <w:r w:rsidRPr="001F327C">
        <w:rPr>
          <w:u w:val="none"/>
        </w:rPr>
        <w:t>oraz wytycznymi zawartymi w koncepcji modernizacji biblioteki.</w:t>
      </w:r>
    </w:p>
    <w:p w:rsidR="006841C4" w:rsidRDefault="006841C4" w:rsidP="001F327C">
      <w:pPr>
        <w:pStyle w:val="Akapitzlist"/>
        <w:numPr>
          <w:ilvl w:val="0"/>
          <w:numId w:val="1"/>
        </w:numPr>
        <w:jc w:val="both"/>
        <w:rPr>
          <w:u w:val="none"/>
        </w:rPr>
      </w:pPr>
      <w:r w:rsidRPr="001F327C">
        <w:rPr>
          <w:u w:val="none"/>
        </w:rPr>
        <w:t>Budynek C i D na ulicy Kościuszki 2 – ma być całkowicie podpiwniczony, pod częścią C – jako kondygnacja techniczno-magazynowa.</w:t>
      </w:r>
    </w:p>
    <w:p w:rsidR="006841C4" w:rsidRPr="001F327C" w:rsidRDefault="006841C4" w:rsidP="001F327C">
      <w:pPr>
        <w:pStyle w:val="Akapitzlist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W budynku Miejskiej Biblioteki przy ul. J. Dąbrowskiego 6 należy zaprojektować system wentylacji mechanicznej z uwzględnieniem schłodzenia dla wybranych pomieszczeń w uzgodnieniu z Zamawiającym oraz Użytkownikiem.</w:t>
      </w:r>
    </w:p>
    <w:sectPr w:rsidR="006841C4" w:rsidRPr="001F327C" w:rsidSect="007D4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1484F"/>
    <w:multiLevelType w:val="hybridMultilevel"/>
    <w:tmpl w:val="5C6E85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F9"/>
    <w:rsid w:val="001259DD"/>
    <w:rsid w:val="001F327C"/>
    <w:rsid w:val="00273157"/>
    <w:rsid w:val="003152F9"/>
    <w:rsid w:val="003329DB"/>
    <w:rsid w:val="003C55C9"/>
    <w:rsid w:val="00655B2B"/>
    <w:rsid w:val="006841C4"/>
    <w:rsid w:val="006F5B71"/>
    <w:rsid w:val="007D4E09"/>
    <w:rsid w:val="008F5C32"/>
    <w:rsid w:val="00AB7292"/>
    <w:rsid w:val="00B31EDD"/>
    <w:rsid w:val="00B3608F"/>
    <w:rsid w:val="00B41FD3"/>
    <w:rsid w:val="00CE662F"/>
    <w:rsid w:val="00C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E09"/>
    <w:pPr>
      <w:spacing w:after="200" w:line="276" w:lineRule="auto"/>
    </w:pPr>
    <w:rPr>
      <w:sz w:val="24"/>
      <w:szCs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52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E09"/>
    <w:pPr>
      <w:spacing w:after="200" w:line="276" w:lineRule="auto"/>
    </w:pPr>
    <w:rPr>
      <w:sz w:val="24"/>
      <w:szCs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5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Zmiany w stosunku do koncepcji wprowadzone przez Zamawiającego:</vt:lpstr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Zmiany w stosunku do koncepcji wprowadzone przez Zamawiającego:</dc:title>
  <dc:creator>UM</dc:creator>
  <cp:lastModifiedBy>User</cp:lastModifiedBy>
  <cp:revision>2</cp:revision>
  <dcterms:created xsi:type="dcterms:W3CDTF">2017-06-14T06:46:00Z</dcterms:created>
  <dcterms:modified xsi:type="dcterms:W3CDTF">2017-06-14T06:46:00Z</dcterms:modified>
</cp:coreProperties>
</file>