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4705" w14:textId="77777777" w:rsidR="00FD7BDD" w:rsidRPr="002F64D0" w:rsidRDefault="00FD7BDD" w:rsidP="004D6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C6932" w14:textId="7A9C6D23" w:rsidR="00BC7A49" w:rsidRPr="002F64D0" w:rsidRDefault="00BC7A49" w:rsidP="004D6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D2A9E" w14:textId="0E9A5D2E" w:rsidR="004D6B8B" w:rsidRPr="002F64D0" w:rsidRDefault="004D6B8B" w:rsidP="004D6B8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4D0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2B2B19C6" w14:textId="77777777" w:rsidR="004D6B8B" w:rsidRPr="002F64D0" w:rsidRDefault="004D6B8B" w:rsidP="004D6B8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510FB7A" w14:textId="77777777" w:rsidR="004D6B8B" w:rsidRPr="002F64D0" w:rsidRDefault="004D6B8B" w:rsidP="004D6B8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76F7F82" w14:textId="22787B32" w:rsidR="004E5610" w:rsidRPr="002F64D0" w:rsidRDefault="008420E5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Gmina Miejska Tczew zwraca się z zapytaniem o możliwość wykonania </w:t>
      </w:r>
      <w:r w:rsidRPr="002F64D0">
        <w:rPr>
          <w:rFonts w:ascii="Times New Roman" w:hAnsi="Times New Roman" w:cs="Times New Roman"/>
          <w:sz w:val="24"/>
          <w:szCs w:val="24"/>
          <w:lang w:eastAsia="pl-PL"/>
        </w:rPr>
        <w:t>dokumentacji projektowej wraz z</w:t>
      </w:r>
      <w:r w:rsidR="00AA7F11"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uzyskaniem pełnomocnej</w:t>
      </w:r>
      <w:r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decyzji pozwolenia na budowę oraz </w:t>
      </w:r>
      <w:r w:rsidRPr="002F64D0">
        <w:rPr>
          <w:rFonts w:ascii="Times New Roman" w:hAnsi="Times New Roman" w:cs="Times New Roman"/>
          <w:sz w:val="24"/>
          <w:szCs w:val="24"/>
        </w:rPr>
        <w:t>pełnieniem nadzoru autorskiego nad wykonaną dokumentacją</w:t>
      </w:r>
      <w:r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dla zadania pn.: „</w:t>
      </w:r>
      <w:r w:rsidR="00AA7F11" w:rsidRPr="002F64D0">
        <w:rPr>
          <w:rFonts w:ascii="Times New Roman" w:hAnsi="Times New Roman" w:cs="Times New Roman"/>
          <w:b/>
          <w:bCs/>
          <w:sz w:val="24"/>
          <w:szCs w:val="24"/>
        </w:rPr>
        <w:t>Przebudowa stawu wraz z zagospodarowaniem przestrzennym oraz budową odcinka kanalizacji deszczowej</w:t>
      </w:r>
      <w:r w:rsidRPr="002F64D0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AA7F11"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w ramach zadania</w:t>
      </w:r>
      <w:r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A7F11" w:rsidRPr="002F64D0">
        <w:rPr>
          <w:rFonts w:ascii="Times New Roman" w:hAnsi="Times New Roman" w:cs="Times New Roman"/>
          <w:sz w:val="24"/>
          <w:szCs w:val="24"/>
          <w:lang w:eastAsia="pl-PL"/>
        </w:rPr>
        <w:t>"</w:t>
      </w:r>
      <w:r w:rsidR="00AA7F11" w:rsidRPr="002F64D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Zielony Tczew - renowacja stawów retencyjnych wraz z budową odcinków wodociągu odpływowego wód deszczowych i zagospodarowaniem przestrzeni"</w:t>
      </w:r>
      <w:r w:rsidRPr="002F64D0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AA7F11"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Projekt będzie realizowany w oparciu o aktualny operat wodno</w:t>
      </w:r>
      <w:r w:rsidR="00866EAD" w:rsidRPr="002F64D0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AA7F11" w:rsidRPr="002F64D0">
        <w:rPr>
          <w:rFonts w:ascii="Times New Roman" w:hAnsi="Times New Roman" w:cs="Times New Roman"/>
          <w:sz w:val="24"/>
          <w:szCs w:val="24"/>
          <w:lang w:eastAsia="pl-PL"/>
        </w:rPr>
        <w:t>prawny i prawomocna decyzje wodno- prawną nr. GT.ZUZ.4210.11.2025.AB z 11.06.2025 r.</w:t>
      </w:r>
      <w:r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22BBF" w:rsidRPr="002F64D0">
        <w:rPr>
          <w:rFonts w:ascii="Times New Roman" w:hAnsi="Times New Roman" w:cs="Times New Roman"/>
          <w:sz w:val="24"/>
          <w:szCs w:val="24"/>
          <w:lang w:eastAsia="pl-PL"/>
        </w:rPr>
        <w:t>Zamawiający będzie występował o dofinasowanie na realizacje tego zadania w oparciu o zlecony projekt</w:t>
      </w:r>
      <w:r w:rsidR="00B57E4B"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w ramach</w:t>
      </w:r>
      <w:r w:rsidR="00A22BBF"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57E4B"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Programu Fundusze Europejskie dla pomorza na lata 2021-2027. </w:t>
      </w:r>
    </w:p>
    <w:p w14:paraId="27E231CF" w14:textId="77777777" w:rsidR="00D7629D" w:rsidRPr="002F64D0" w:rsidRDefault="00D7629D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37440FE" w14:textId="203CDDED" w:rsidR="005C546A" w:rsidRPr="002F64D0" w:rsidRDefault="005C546A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4D0">
        <w:rPr>
          <w:rFonts w:ascii="Times New Roman" w:hAnsi="Times New Roman" w:cs="Times New Roman"/>
          <w:sz w:val="24"/>
          <w:szCs w:val="24"/>
          <w:u w:val="single"/>
          <w:lang w:eastAsia="pl-PL"/>
        </w:rPr>
        <w:t>Opis stanu istniejącego:</w:t>
      </w:r>
    </w:p>
    <w:p w14:paraId="2CD28BC5" w14:textId="653A48D4" w:rsidR="005C546A" w:rsidRPr="002F64D0" w:rsidRDefault="005C546A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Staw przy ul. 30 Stycznia w Tczewie jest naturalnym zbiornikiem wodnym o powierzchni 4,5ha i średniej głębokości 1,6m. Jego pojemość wynosi 72</w:t>
      </w:r>
      <w:r w:rsidR="00041254" w:rsidRPr="002F64D0">
        <w:rPr>
          <w:rFonts w:ascii="Times New Roman" w:hAnsi="Times New Roman" w:cs="Times New Roman"/>
          <w:sz w:val="24"/>
          <w:szCs w:val="24"/>
        </w:rPr>
        <w:t>.</w:t>
      </w:r>
      <w:r w:rsidRPr="002F64D0">
        <w:rPr>
          <w:rFonts w:ascii="Times New Roman" w:hAnsi="Times New Roman" w:cs="Times New Roman"/>
          <w:sz w:val="24"/>
          <w:szCs w:val="24"/>
        </w:rPr>
        <w:t>000 m</w:t>
      </w:r>
      <w:r w:rsidRPr="002F64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F64D0">
        <w:rPr>
          <w:rFonts w:ascii="Times New Roman" w:hAnsi="Times New Roman" w:cs="Times New Roman"/>
          <w:sz w:val="24"/>
          <w:szCs w:val="24"/>
        </w:rPr>
        <w:t>. Rzędna zwykłego poziomu wody w zbiorniku wynosi 28,94 m</w:t>
      </w:r>
      <w:r w:rsidR="00A22BBF" w:rsidRPr="002F64D0">
        <w:rPr>
          <w:rFonts w:ascii="Times New Roman" w:hAnsi="Times New Roman" w:cs="Times New Roman"/>
          <w:sz w:val="24"/>
          <w:szCs w:val="24"/>
        </w:rPr>
        <w:t xml:space="preserve"> </w:t>
      </w:r>
      <w:r w:rsidRPr="002F64D0">
        <w:rPr>
          <w:rFonts w:ascii="Times New Roman" w:hAnsi="Times New Roman" w:cs="Times New Roman"/>
          <w:sz w:val="24"/>
          <w:szCs w:val="24"/>
        </w:rPr>
        <w:t>n.p.m., co odpowiada rzędnej przewyższenia (syfonu) na istniejącym odpływie wód nadmiarowych. W stawie znajdują się 3 wyloty zamkniętych kanałów kanalizacji deszczowej: Dn800mm w płd.-zach. części stawu, Dn400mm w płn. – zach. części stawu oraz Dn200mm w płd.-wsch. części stawu.</w:t>
      </w:r>
    </w:p>
    <w:p w14:paraId="676C3EC6" w14:textId="1ABD1B6F" w:rsidR="004D6B8B" w:rsidRPr="002F64D0" w:rsidRDefault="004D6B8B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D232F6" wp14:editId="35270D42">
            <wp:extent cx="4674412" cy="4225107"/>
            <wp:effectExtent l="0" t="0" r="0" b="4445"/>
            <wp:docPr id="1206126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263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9530" cy="425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CACB0" w14:textId="77777777" w:rsidR="00D7629D" w:rsidRPr="002F64D0" w:rsidRDefault="00D7629D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9C267E" w14:textId="57CA30BD" w:rsidR="005C546A" w:rsidRPr="002F64D0" w:rsidRDefault="005C546A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4D0">
        <w:rPr>
          <w:rFonts w:ascii="Times New Roman" w:hAnsi="Times New Roman" w:cs="Times New Roman"/>
          <w:sz w:val="24"/>
          <w:szCs w:val="24"/>
          <w:u w:val="single"/>
        </w:rPr>
        <w:t>Cel zadania:</w:t>
      </w:r>
    </w:p>
    <w:p w14:paraId="40378412" w14:textId="7818FCDB" w:rsidR="005C546A" w:rsidRPr="002F64D0" w:rsidRDefault="005C546A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Celem zadania jest odtworzenie już wcześniej istniejącego miejsca rekreacyjnego. Stworzeniem miejsca przyjezdnego dla wędkarzy miejsca wypoczynku dla całych rodzin nad wodą, </w:t>
      </w:r>
      <w:r w:rsidRPr="002F64D0">
        <w:rPr>
          <w:rFonts w:ascii="Times New Roman" w:hAnsi="Times New Roman" w:cs="Times New Roman"/>
          <w:sz w:val="24"/>
          <w:szCs w:val="24"/>
          <w:u w:val="single"/>
        </w:rPr>
        <w:t>nie przewiduje</w:t>
      </w:r>
      <w:r w:rsidRPr="002F64D0">
        <w:rPr>
          <w:rFonts w:ascii="Times New Roman" w:hAnsi="Times New Roman" w:cs="Times New Roman"/>
          <w:sz w:val="24"/>
          <w:szCs w:val="24"/>
        </w:rPr>
        <w:t xml:space="preserve"> się budowy placu zabaw. Urządzenie przestrzeni publicznej poprzez zaprojektowanie</w:t>
      </w:r>
      <w:r w:rsidR="004D6B8B" w:rsidRPr="002F64D0">
        <w:rPr>
          <w:rFonts w:ascii="Times New Roman" w:hAnsi="Times New Roman" w:cs="Times New Roman"/>
          <w:sz w:val="24"/>
          <w:szCs w:val="24"/>
        </w:rPr>
        <w:t xml:space="preserve"> </w:t>
      </w:r>
      <w:r w:rsidRPr="002F64D0">
        <w:rPr>
          <w:rFonts w:ascii="Times New Roman" w:hAnsi="Times New Roman" w:cs="Times New Roman"/>
          <w:sz w:val="24"/>
          <w:szCs w:val="24"/>
        </w:rPr>
        <w:t xml:space="preserve">/ zaplanowanie 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 xml:space="preserve"> zieleni, zaplanowanie obiektów małej architektury.</w:t>
      </w:r>
    </w:p>
    <w:p w14:paraId="1CF3D5DB" w14:textId="77777777" w:rsidR="00A21399" w:rsidRDefault="00A21399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BE8F51" w14:textId="7F7C5132" w:rsidR="008213E7" w:rsidRDefault="00A21399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 projektowe</w:t>
      </w:r>
    </w:p>
    <w:p w14:paraId="6280EA60" w14:textId="77777777" w:rsidR="00A21399" w:rsidRPr="002F64D0" w:rsidRDefault="00A21399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55200F" w14:textId="77777777" w:rsidR="004D6B8B" w:rsidRPr="002F64D0" w:rsidRDefault="00866EAD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  <w:u w:val="single"/>
        </w:rPr>
        <w:t xml:space="preserve">Przebudowa zbiornika wraz </w:t>
      </w:r>
      <w:r w:rsidR="00D7629D" w:rsidRPr="002F64D0">
        <w:rPr>
          <w:rFonts w:ascii="Times New Roman" w:hAnsi="Times New Roman" w:cs="Times New Roman"/>
          <w:sz w:val="24"/>
          <w:szCs w:val="24"/>
          <w:u w:val="single"/>
        </w:rPr>
        <w:t xml:space="preserve">z </w:t>
      </w:r>
      <w:r w:rsidRPr="002F64D0">
        <w:rPr>
          <w:rFonts w:ascii="Times New Roman" w:hAnsi="Times New Roman" w:cs="Times New Roman"/>
          <w:sz w:val="24"/>
          <w:szCs w:val="24"/>
          <w:u w:val="single"/>
        </w:rPr>
        <w:t>zagospodarowaniem przestrzennym terenu wokół zbiornika</w:t>
      </w:r>
      <w:r w:rsidRPr="002F64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48FF9" w14:textId="06A05162" w:rsidR="0031038C" w:rsidRPr="002F64D0" w:rsidRDefault="00866EAD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Zbiornik przy 30 stycznia stanowi w większości własność Gminy Miejskiej Tczew a w niewielkiej części jest właściciela prywatnego. Zakres zadania będzie obejmował sporządzenie dokumentacji </w:t>
      </w:r>
      <w:r w:rsidR="008213E7" w:rsidRPr="002F64D0">
        <w:rPr>
          <w:rFonts w:ascii="Times New Roman" w:hAnsi="Times New Roman" w:cs="Times New Roman"/>
          <w:sz w:val="24"/>
          <w:szCs w:val="24"/>
        </w:rPr>
        <w:t>(</w:t>
      </w:r>
      <w:r w:rsidRPr="002F64D0">
        <w:rPr>
          <w:rFonts w:ascii="Times New Roman" w:hAnsi="Times New Roman" w:cs="Times New Roman"/>
          <w:sz w:val="24"/>
          <w:szCs w:val="24"/>
        </w:rPr>
        <w:t xml:space="preserve">tylko dla </w:t>
      </w:r>
      <w:r w:rsidR="006D5E4E" w:rsidRPr="002F64D0">
        <w:rPr>
          <w:rFonts w:ascii="Times New Roman" w:hAnsi="Times New Roman" w:cs="Times New Roman"/>
          <w:sz w:val="24"/>
          <w:szCs w:val="24"/>
        </w:rPr>
        <w:t>części nale</w:t>
      </w:r>
      <w:r w:rsidR="008213E7" w:rsidRPr="002F64D0">
        <w:rPr>
          <w:rFonts w:ascii="Times New Roman" w:hAnsi="Times New Roman" w:cs="Times New Roman"/>
          <w:sz w:val="24"/>
          <w:szCs w:val="24"/>
        </w:rPr>
        <w:t>żą</w:t>
      </w:r>
      <w:r w:rsidR="006D5E4E" w:rsidRPr="002F64D0">
        <w:rPr>
          <w:rFonts w:ascii="Times New Roman" w:hAnsi="Times New Roman" w:cs="Times New Roman"/>
          <w:sz w:val="24"/>
          <w:szCs w:val="24"/>
        </w:rPr>
        <w:t>cej do Zamawiającego</w:t>
      </w:r>
      <w:r w:rsidR="008213E7" w:rsidRPr="002F64D0">
        <w:rPr>
          <w:rFonts w:ascii="Times New Roman" w:hAnsi="Times New Roman" w:cs="Times New Roman"/>
          <w:sz w:val="24"/>
          <w:szCs w:val="24"/>
        </w:rPr>
        <w:t>)</w:t>
      </w:r>
      <w:r w:rsidR="006D5E4E" w:rsidRPr="002F64D0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8213E7" w:rsidRPr="002F64D0">
        <w:rPr>
          <w:rFonts w:ascii="Times New Roman" w:hAnsi="Times New Roman" w:cs="Times New Roman"/>
          <w:sz w:val="24"/>
          <w:szCs w:val="24"/>
        </w:rPr>
        <w:t>ej</w:t>
      </w:r>
      <w:r w:rsidR="006D5E4E" w:rsidRPr="002F64D0">
        <w:rPr>
          <w:rFonts w:ascii="Times New Roman" w:hAnsi="Times New Roman" w:cs="Times New Roman"/>
          <w:sz w:val="24"/>
          <w:szCs w:val="24"/>
        </w:rPr>
        <w:t xml:space="preserve"> na</w:t>
      </w:r>
      <w:r w:rsidR="0031038C" w:rsidRPr="002F64D0">
        <w:rPr>
          <w:rFonts w:ascii="Times New Roman" w:hAnsi="Times New Roman" w:cs="Times New Roman"/>
          <w:sz w:val="24"/>
          <w:szCs w:val="24"/>
        </w:rPr>
        <w:t>:</w:t>
      </w:r>
    </w:p>
    <w:p w14:paraId="4990E2C8" w14:textId="12B7405A" w:rsidR="006D5E4E" w:rsidRPr="002F64D0" w:rsidRDefault="0031038C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-</w:t>
      </w:r>
      <w:r w:rsidR="006D5E4E" w:rsidRPr="002F64D0">
        <w:rPr>
          <w:rFonts w:ascii="Times New Roman" w:hAnsi="Times New Roman" w:cs="Times New Roman"/>
          <w:sz w:val="24"/>
          <w:szCs w:val="24"/>
        </w:rPr>
        <w:t xml:space="preserve"> pogłębieniu do rzędnej 26,44 m</w:t>
      </w:r>
      <w:r w:rsidR="00A22BBF" w:rsidRPr="002F64D0">
        <w:rPr>
          <w:rFonts w:ascii="Times New Roman" w:hAnsi="Times New Roman" w:cs="Times New Roman"/>
          <w:sz w:val="24"/>
          <w:szCs w:val="24"/>
        </w:rPr>
        <w:t xml:space="preserve"> </w:t>
      </w:r>
      <w:r w:rsidR="006D5E4E" w:rsidRPr="002F64D0">
        <w:rPr>
          <w:rFonts w:ascii="Times New Roman" w:hAnsi="Times New Roman" w:cs="Times New Roman"/>
          <w:sz w:val="24"/>
          <w:szCs w:val="24"/>
        </w:rPr>
        <w:t xml:space="preserve">n.p.m., tj. 2,5m poniżej zwierciadła wody w stawie, w tym wybagrowanie </w:t>
      </w:r>
      <w:r w:rsidR="003F1270" w:rsidRPr="002F64D0">
        <w:rPr>
          <w:rFonts w:ascii="Times New Roman" w:hAnsi="Times New Roman" w:cs="Times New Roman"/>
          <w:sz w:val="24"/>
          <w:szCs w:val="24"/>
        </w:rPr>
        <w:t>wypłycanie</w:t>
      </w:r>
      <w:r w:rsidR="006D5E4E" w:rsidRPr="002F64D0">
        <w:rPr>
          <w:rFonts w:ascii="Times New Roman" w:hAnsi="Times New Roman" w:cs="Times New Roman"/>
          <w:sz w:val="24"/>
          <w:szCs w:val="24"/>
        </w:rPr>
        <w:t xml:space="preserve"> porośniętego drzewami i krzakami w obrysie stawu; </w:t>
      </w:r>
    </w:p>
    <w:p w14:paraId="5658DDA9" w14:textId="1A7B1C80" w:rsidR="006D5E4E" w:rsidRPr="002F64D0" w:rsidRDefault="006D5E4E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- </w:t>
      </w:r>
      <w:r w:rsidR="0031038C" w:rsidRPr="002F64D0">
        <w:rPr>
          <w:rFonts w:ascii="Times New Roman" w:hAnsi="Times New Roman" w:cs="Times New Roman"/>
          <w:sz w:val="24"/>
          <w:szCs w:val="24"/>
        </w:rPr>
        <w:t xml:space="preserve">zaprojektowaniu </w:t>
      </w:r>
      <w:r w:rsidRPr="002F64D0">
        <w:rPr>
          <w:rFonts w:ascii="Times New Roman" w:hAnsi="Times New Roman" w:cs="Times New Roman"/>
          <w:sz w:val="24"/>
          <w:szCs w:val="24"/>
        </w:rPr>
        <w:t>stał</w:t>
      </w:r>
      <w:r w:rsidR="0031038C" w:rsidRPr="002F64D0">
        <w:rPr>
          <w:rFonts w:ascii="Times New Roman" w:hAnsi="Times New Roman" w:cs="Times New Roman"/>
          <w:sz w:val="24"/>
          <w:szCs w:val="24"/>
        </w:rPr>
        <w:t>ego</w:t>
      </w:r>
      <w:r w:rsidRPr="002F64D0">
        <w:rPr>
          <w:rFonts w:ascii="Times New Roman" w:hAnsi="Times New Roman" w:cs="Times New Roman"/>
          <w:sz w:val="24"/>
          <w:szCs w:val="24"/>
        </w:rPr>
        <w:t xml:space="preserve"> pomost spacerowy w płd.- zach. części stawu, wzdłuż granicy między prywatną a gminną częścią stawu, o długości 75m i szerokości 3m, o konstrukcji z drewna syntetycznego i posadowieniu na palach osadzonych w dnie zbiornika;</w:t>
      </w:r>
    </w:p>
    <w:p w14:paraId="2A3C6F6B" w14:textId="59D55D9A" w:rsidR="006D5E4E" w:rsidRPr="002F64D0" w:rsidRDefault="006D5E4E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- </w:t>
      </w:r>
      <w:r w:rsidR="0031038C" w:rsidRPr="002F64D0">
        <w:rPr>
          <w:rFonts w:ascii="Times New Roman" w:hAnsi="Times New Roman" w:cs="Times New Roman"/>
          <w:sz w:val="24"/>
          <w:szCs w:val="24"/>
        </w:rPr>
        <w:t xml:space="preserve">zaprojektowaniu </w:t>
      </w:r>
      <w:r w:rsidRPr="002F64D0">
        <w:rPr>
          <w:rFonts w:ascii="Times New Roman" w:hAnsi="Times New Roman" w:cs="Times New Roman"/>
          <w:sz w:val="24"/>
          <w:szCs w:val="24"/>
        </w:rPr>
        <w:t>4 prostokątn</w:t>
      </w:r>
      <w:r w:rsidR="0031038C" w:rsidRPr="002F64D0">
        <w:rPr>
          <w:rFonts w:ascii="Times New Roman" w:hAnsi="Times New Roman" w:cs="Times New Roman"/>
          <w:sz w:val="24"/>
          <w:szCs w:val="24"/>
        </w:rPr>
        <w:t>ych</w:t>
      </w:r>
      <w:r w:rsidRPr="002F64D0">
        <w:rPr>
          <w:rFonts w:ascii="Times New Roman" w:hAnsi="Times New Roman" w:cs="Times New Roman"/>
          <w:sz w:val="24"/>
          <w:szCs w:val="24"/>
        </w:rPr>
        <w:t xml:space="preserve"> pomost</w:t>
      </w:r>
      <w:r w:rsidR="0031038C" w:rsidRPr="002F64D0">
        <w:rPr>
          <w:rFonts w:ascii="Times New Roman" w:hAnsi="Times New Roman" w:cs="Times New Roman"/>
          <w:sz w:val="24"/>
          <w:szCs w:val="24"/>
        </w:rPr>
        <w:t>ów</w:t>
      </w:r>
      <w:r w:rsidRPr="002F64D0">
        <w:rPr>
          <w:rFonts w:ascii="Times New Roman" w:hAnsi="Times New Roman" w:cs="Times New Roman"/>
          <w:sz w:val="24"/>
          <w:szCs w:val="24"/>
        </w:rPr>
        <w:t xml:space="preserve"> wędkarskie na płd. – wsch. brzegu, każdy o długości 10m i szerokości 2,0m, konstrukcji z drewna syntetycznego i posadowieniu na palach osadzonych w dnie zbiornika;</w:t>
      </w:r>
    </w:p>
    <w:p w14:paraId="6B8B193C" w14:textId="2F09C45A" w:rsidR="006D5E4E" w:rsidRPr="002F64D0" w:rsidRDefault="006D5E4E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- </w:t>
      </w:r>
      <w:r w:rsidR="0031038C" w:rsidRPr="002F64D0">
        <w:rPr>
          <w:rFonts w:ascii="Times New Roman" w:hAnsi="Times New Roman" w:cs="Times New Roman"/>
          <w:sz w:val="24"/>
          <w:szCs w:val="24"/>
        </w:rPr>
        <w:t xml:space="preserve">zaprojektowaniu </w:t>
      </w:r>
      <w:r w:rsidRPr="002F64D0">
        <w:rPr>
          <w:rFonts w:ascii="Times New Roman" w:hAnsi="Times New Roman" w:cs="Times New Roman"/>
          <w:sz w:val="24"/>
          <w:szCs w:val="24"/>
        </w:rPr>
        <w:t>nadwodn</w:t>
      </w:r>
      <w:r w:rsidR="0031038C" w:rsidRPr="002F64D0">
        <w:rPr>
          <w:rFonts w:ascii="Times New Roman" w:hAnsi="Times New Roman" w:cs="Times New Roman"/>
          <w:sz w:val="24"/>
          <w:szCs w:val="24"/>
        </w:rPr>
        <w:t>ej</w:t>
      </w:r>
      <w:r w:rsidRPr="002F64D0">
        <w:rPr>
          <w:rFonts w:ascii="Times New Roman" w:hAnsi="Times New Roman" w:cs="Times New Roman"/>
          <w:sz w:val="24"/>
          <w:szCs w:val="24"/>
        </w:rPr>
        <w:t xml:space="preserve"> promenada (pomost rekreacyjny) na płd. – zach. brzegu stawu o długości 110,4m i powierzchni 447m</w:t>
      </w:r>
      <w:r w:rsidRPr="002F64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64D0">
        <w:rPr>
          <w:rFonts w:ascii="Times New Roman" w:hAnsi="Times New Roman" w:cs="Times New Roman"/>
          <w:sz w:val="24"/>
          <w:szCs w:val="24"/>
        </w:rPr>
        <w:t>; konstrukcja z drewna syntetycznego, posadowiona na palach osadzonych w dnie zbiornika;</w:t>
      </w:r>
    </w:p>
    <w:p w14:paraId="652EC17B" w14:textId="54EA59B3" w:rsidR="00041254" w:rsidRPr="002F64D0" w:rsidRDefault="00041254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- przeprojektowaniu kanalizacji deszczowej wód nadmiarowych</w:t>
      </w:r>
      <w:r w:rsidR="00D75661">
        <w:rPr>
          <w:rFonts w:ascii="Times New Roman" w:hAnsi="Times New Roman" w:cs="Times New Roman"/>
          <w:sz w:val="24"/>
          <w:szCs w:val="24"/>
        </w:rPr>
        <w:t xml:space="preserve"> DN600</w:t>
      </w:r>
      <w:r w:rsidRPr="002F64D0">
        <w:rPr>
          <w:rFonts w:ascii="Times New Roman" w:hAnsi="Times New Roman" w:cs="Times New Roman"/>
          <w:sz w:val="24"/>
          <w:szCs w:val="24"/>
        </w:rPr>
        <w:t xml:space="preserve"> od Wylotu WO1 do granicy działki z zachowaniem spadku </w:t>
      </w:r>
      <w:r w:rsidRPr="00A21399">
        <w:rPr>
          <w:rFonts w:ascii="Times New Roman" w:hAnsi="Times New Roman" w:cs="Times New Roman"/>
          <w:b/>
          <w:bCs/>
          <w:sz w:val="24"/>
          <w:szCs w:val="24"/>
        </w:rPr>
        <w:t>0,1</w:t>
      </w:r>
      <w:r w:rsidRPr="002F64D0">
        <w:rPr>
          <w:rFonts w:ascii="Times New Roman" w:hAnsi="Times New Roman" w:cs="Times New Roman"/>
          <w:sz w:val="24"/>
          <w:szCs w:val="24"/>
        </w:rPr>
        <w:t xml:space="preserve"> % (1 promila) oraz zaprojektowaniu studni kanalizacji deszczowej S1 na granicy działki ( usytuowanie od strony stawu studni DN1500). </w:t>
      </w:r>
    </w:p>
    <w:p w14:paraId="147EA6A6" w14:textId="3C3BA81C" w:rsidR="003F1270" w:rsidRPr="002F64D0" w:rsidRDefault="003F1270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- zaprojektowaniu ścieżki pieszej wokół całego zbiornika umożliwiającej dojście do każdego brzegu</w:t>
      </w:r>
      <w:r w:rsidR="00A21399">
        <w:rPr>
          <w:rFonts w:ascii="Times New Roman" w:hAnsi="Times New Roman" w:cs="Times New Roman"/>
          <w:sz w:val="24"/>
          <w:szCs w:val="24"/>
        </w:rPr>
        <w:t xml:space="preserve"> z materiałów przepuszczalnych np. płyty MEBA</w:t>
      </w:r>
      <w:r w:rsidR="00D75661">
        <w:rPr>
          <w:rFonts w:ascii="Times New Roman" w:hAnsi="Times New Roman" w:cs="Times New Roman"/>
          <w:sz w:val="24"/>
          <w:szCs w:val="24"/>
        </w:rPr>
        <w:t>.</w:t>
      </w:r>
    </w:p>
    <w:p w14:paraId="17EDE101" w14:textId="4F5EC49D" w:rsidR="00C17490" w:rsidRPr="002F64D0" w:rsidRDefault="00C17490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-</w:t>
      </w:r>
      <w:r w:rsidR="008213E7" w:rsidRPr="002F64D0">
        <w:rPr>
          <w:rFonts w:ascii="Times New Roman" w:hAnsi="Times New Roman" w:cs="Times New Roman"/>
          <w:sz w:val="24"/>
          <w:szCs w:val="24"/>
        </w:rPr>
        <w:t xml:space="preserve"> </w:t>
      </w:r>
      <w:r w:rsidRPr="002F64D0">
        <w:rPr>
          <w:rFonts w:ascii="Times New Roman" w:hAnsi="Times New Roman" w:cs="Times New Roman"/>
          <w:sz w:val="24"/>
          <w:szCs w:val="24"/>
        </w:rPr>
        <w:t xml:space="preserve">zaprojektowaniu oświetlenia </w:t>
      </w:r>
      <w:r w:rsidR="005F224C" w:rsidRPr="002F64D0">
        <w:rPr>
          <w:rFonts w:ascii="Times New Roman" w:hAnsi="Times New Roman" w:cs="Times New Roman"/>
          <w:sz w:val="24"/>
          <w:szCs w:val="24"/>
        </w:rPr>
        <w:t xml:space="preserve">terenu </w:t>
      </w:r>
      <w:r w:rsidRPr="002F64D0">
        <w:rPr>
          <w:rFonts w:ascii="Times New Roman" w:hAnsi="Times New Roman" w:cs="Times New Roman"/>
          <w:sz w:val="24"/>
          <w:szCs w:val="24"/>
        </w:rPr>
        <w:t xml:space="preserve">wokół zbiornika </w:t>
      </w:r>
    </w:p>
    <w:p w14:paraId="4550D890" w14:textId="12FA38F6" w:rsidR="006D5E4E" w:rsidRPr="002F64D0" w:rsidRDefault="006D259E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Wykonawca dokumentacji winien opracować rzeczowa i fachowa dokumentacje geologiczną ze względu na pogłębianie zbiornika (Powierzyć badania osobie posiadającej odpowiednia wiedzę, doświadczenia i umiejętności)</w:t>
      </w:r>
      <w:r w:rsidR="00A22BBF" w:rsidRPr="002F64D0">
        <w:rPr>
          <w:rFonts w:ascii="Times New Roman" w:hAnsi="Times New Roman" w:cs="Times New Roman"/>
          <w:sz w:val="24"/>
          <w:szCs w:val="24"/>
        </w:rPr>
        <w:t xml:space="preserve"> tak aby mieszkańcy mogli wypoczywać nadal nad wodą. </w:t>
      </w:r>
    </w:p>
    <w:p w14:paraId="69E852E9" w14:textId="270E621E" w:rsidR="00866EAD" w:rsidRPr="002F64D0" w:rsidRDefault="007D1140" w:rsidP="004D6B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Wykonawca zadania zaprojektuje systemy podczyszczające dla wód trafiających do zbiornika. Uwzględni przebudowę istniejącego piaskownika oraz na każdym z wylotów do zbiornika zaprojektuje separator substancji ropopochodnych.  </w:t>
      </w:r>
    </w:p>
    <w:p w14:paraId="057FCC60" w14:textId="55404E80" w:rsidR="00071AED" w:rsidRPr="002F64D0" w:rsidRDefault="00AB27AA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W ramach tej części zadania zostanie zaprojektowana nowa zieleń oraz obiekty małej architektury. Wykonawca zaprojektuje co najmniej 3 różne propozycje koncepcji zagospodarowania przestrzennego i przedstawi zamawiającemu do akceptacji. </w:t>
      </w:r>
      <w:r w:rsidR="00F809D1" w:rsidRPr="002F64D0">
        <w:rPr>
          <w:rFonts w:ascii="Times New Roman" w:hAnsi="Times New Roman" w:cs="Times New Roman"/>
          <w:sz w:val="24"/>
          <w:szCs w:val="24"/>
        </w:rPr>
        <w:t>Od strony Alei Solidarności umieszczona zostanie strefa rekreacyjna z leżakami, ławkami oraz huśtawkami miejskimi</w:t>
      </w:r>
      <w:r w:rsidR="00D75661">
        <w:rPr>
          <w:rFonts w:ascii="Times New Roman" w:hAnsi="Times New Roman" w:cs="Times New Roman"/>
          <w:sz w:val="24"/>
          <w:szCs w:val="24"/>
        </w:rPr>
        <w:t>, koszami na śmieci i stojakami na rowery.</w:t>
      </w:r>
      <w:r w:rsidR="00F809D1" w:rsidRPr="002F64D0">
        <w:rPr>
          <w:rFonts w:ascii="Times New Roman" w:hAnsi="Times New Roman" w:cs="Times New Roman"/>
          <w:sz w:val="24"/>
          <w:szCs w:val="24"/>
        </w:rPr>
        <w:t xml:space="preserve"> Szczegółowa koncepcja zostanie omówiona z</w:t>
      </w:r>
      <w:r w:rsidR="00D7629D" w:rsidRPr="002F64D0">
        <w:rPr>
          <w:rFonts w:ascii="Times New Roman" w:hAnsi="Times New Roman" w:cs="Times New Roman"/>
          <w:sz w:val="24"/>
          <w:szCs w:val="24"/>
        </w:rPr>
        <w:t xml:space="preserve"> Z</w:t>
      </w:r>
      <w:r w:rsidR="00F809D1" w:rsidRPr="002F64D0">
        <w:rPr>
          <w:rFonts w:ascii="Times New Roman" w:hAnsi="Times New Roman" w:cs="Times New Roman"/>
          <w:sz w:val="24"/>
          <w:szCs w:val="24"/>
        </w:rPr>
        <w:t xml:space="preserve">amawiającym. Druga strefa rekreacyjna zostanie zaprojektowana od strony ulicy 30 stycznia. Podobna strefa rekreacyjna zostanie rozbudowana o mini siłownie składająca się z 3 do 5 rowerów elektrycznych zamocowanych na stałe, które będą generować prąd w fontannie. Teren przy zbiorniku winien być </w:t>
      </w:r>
      <w:r w:rsidR="00B57E4B" w:rsidRPr="002F64D0">
        <w:rPr>
          <w:rFonts w:ascii="Times New Roman" w:hAnsi="Times New Roman" w:cs="Times New Roman"/>
          <w:sz w:val="24"/>
          <w:szCs w:val="24"/>
        </w:rPr>
        <w:t>oświetlony</w:t>
      </w:r>
      <w:r w:rsidR="007711A3" w:rsidRPr="002F64D0">
        <w:rPr>
          <w:rFonts w:ascii="Times New Roman" w:hAnsi="Times New Roman" w:cs="Times New Roman"/>
          <w:sz w:val="24"/>
          <w:szCs w:val="24"/>
        </w:rPr>
        <w:t xml:space="preserve"> szczególnie od strony północnej przy ścieżce dla pieszych. </w:t>
      </w:r>
      <w:r w:rsidR="00F809D1" w:rsidRPr="002F64D0">
        <w:rPr>
          <w:rFonts w:ascii="Times New Roman" w:hAnsi="Times New Roman" w:cs="Times New Roman"/>
          <w:sz w:val="24"/>
          <w:szCs w:val="24"/>
        </w:rPr>
        <w:t xml:space="preserve"> </w:t>
      </w:r>
      <w:r w:rsidR="005106AD" w:rsidRPr="002F64D0">
        <w:rPr>
          <w:rFonts w:ascii="Times New Roman" w:hAnsi="Times New Roman" w:cs="Times New Roman"/>
          <w:sz w:val="24"/>
          <w:szCs w:val="24"/>
        </w:rPr>
        <w:t xml:space="preserve">W ramach zadania Wykonawca zaprojektuje nasadzenie zieleni przy zbiornika jak i zieleni wewnątrz zbiornika.  </w:t>
      </w:r>
    </w:p>
    <w:p w14:paraId="5B043CB8" w14:textId="363473AB" w:rsidR="008213E7" w:rsidRPr="006F2AC8" w:rsidRDefault="002668EB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="00233173" w:rsidRPr="002F64D0">
        <w:rPr>
          <w:rFonts w:ascii="Times New Roman" w:hAnsi="Times New Roman" w:cs="Times New Roman"/>
          <w:sz w:val="24"/>
          <w:szCs w:val="24"/>
        </w:rPr>
        <w:t xml:space="preserve"> opracuje</w:t>
      </w:r>
      <w:r w:rsidRPr="002F64D0">
        <w:rPr>
          <w:rFonts w:ascii="Times New Roman" w:hAnsi="Times New Roman" w:cs="Times New Roman"/>
          <w:sz w:val="24"/>
          <w:szCs w:val="24"/>
        </w:rPr>
        <w:t xml:space="preserve"> plan „przeniesienia” ryb oraz innych płazów i gadów do innego akwenu na czas wykonywania prac budowlanych.</w:t>
      </w:r>
      <w:r w:rsidR="00FA0962" w:rsidRPr="002F64D0">
        <w:rPr>
          <w:rFonts w:ascii="Times New Roman" w:hAnsi="Times New Roman" w:cs="Times New Roman"/>
          <w:sz w:val="24"/>
          <w:szCs w:val="24"/>
        </w:rPr>
        <w:t xml:space="preserve"> Uzyskać pozwolenie </w:t>
      </w:r>
      <w:proofErr w:type="spellStart"/>
      <w:r w:rsidR="00FA0962" w:rsidRPr="002F64D0">
        <w:rPr>
          <w:rFonts w:ascii="Times New Roman" w:hAnsi="Times New Roman" w:cs="Times New Roman"/>
          <w:sz w:val="24"/>
          <w:szCs w:val="24"/>
        </w:rPr>
        <w:t>wodno</w:t>
      </w:r>
      <w:proofErr w:type="spellEnd"/>
      <w:r w:rsidR="00FA0962" w:rsidRPr="002F64D0">
        <w:rPr>
          <w:rFonts w:ascii="Times New Roman" w:hAnsi="Times New Roman" w:cs="Times New Roman"/>
          <w:sz w:val="24"/>
          <w:szCs w:val="24"/>
        </w:rPr>
        <w:t xml:space="preserve"> -prawne na przebudowę trzech Wlotów W1, W2 i W3 do stawu oraz przebudowę Wylotu WO1. </w:t>
      </w:r>
    </w:p>
    <w:p w14:paraId="08D1A537" w14:textId="67371608" w:rsidR="00007199" w:rsidRDefault="00007199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1B9F23" w14:textId="77777777" w:rsidR="00D7629D" w:rsidRPr="002F64D0" w:rsidRDefault="00D7629D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40C9F9" w14:textId="136CA51B" w:rsidR="008803D6" w:rsidRDefault="00DC1E48" w:rsidP="002F64D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F64D0">
        <w:rPr>
          <w:rFonts w:ascii="Times New Roman" w:hAnsi="Times New Roman" w:cs="Times New Roman"/>
          <w:b/>
          <w:bCs/>
          <w:sz w:val="24"/>
          <w:szCs w:val="24"/>
        </w:rPr>
        <w:t>Termin wykonania</w:t>
      </w:r>
      <w:r w:rsidR="004B5403" w:rsidRPr="002F6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64D0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474395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F64D0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4743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F64D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7629D" w:rsidRPr="002F64D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F64D0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441FC490" w14:textId="77777777" w:rsidR="006F2AC8" w:rsidRPr="002F64D0" w:rsidRDefault="006F2AC8" w:rsidP="002F64D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CA32A" w14:textId="67C65A4E" w:rsidR="008803D6" w:rsidRDefault="008803D6" w:rsidP="002F64D0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F64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Szczegółowy zakres </w:t>
      </w:r>
      <w:r w:rsidR="006F2A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przedmiotu zamówienia</w:t>
      </w:r>
      <w:r w:rsidRPr="002F64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2E1D5D2B" w14:textId="77777777" w:rsidR="006F2AC8" w:rsidRPr="002F64D0" w:rsidRDefault="006F2AC8" w:rsidP="002F64D0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02C6218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>Opracowanie projektu budowlanego, w rozumieniu art. 34 ustawy z dnia 07 lipca 1994 roku Prawo budowlane (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. Dz.U. 2021 poz. 2351 z 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2F64D0">
        <w:rPr>
          <w:rFonts w:ascii="Times New Roman" w:eastAsia="Times New Roman" w:hAnsi="Times New Roman" w:cs="Times New Roman"/>
          <w:sz w:val="24"/>
          <w:szCs w:val="24"/>
        </w:rPr>
        <w:t>. zm.) oraz Rozporządzenia Ministra Rozwoju z 11 września 2020 r. w sprawie szczegółowego zakresu i formy projektu budowlanego (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. Dz.U. 2020 poz. 1609 z 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2F64D0">
        <w:rPr>
          <w:rFonts w:ascii="Times New Roman" w:eastAsia="Times New Roman" w:hAnsi="Times New Roman" w:cs="Times New Roman"/>
          <w:sz w:val="24"/>
          <w:szCs w:val="24"/>
        </w:rPr>
        <w:t>. zm.), uwzględniającego wymagania oraz potrzeby osób ze szczególnymi potrzebami, o których mowa w ustawie z dnia 19 lipca 2019 r. o zapewnianiu dostępności osobom ze szczególnymi potrzebami (</w:t>
      </w:r>
      <w:proofErr w:type="spellStart"/>
      <w:r w:rsidRPr="002F64D0">
        <w:rPr>
          <w:rFonts w:ascii="Times New Roman" w:hAnsi="Times New Roman" w:cs="Times New Roman"/>
          <w:bCs/>
          <w:sz w:val="24"/>
          <w:szCs w:val="24"/>
          <w:lang w:bidi="hi-IN"/>
        </w:rPr>
        <w:t>t.j</w:t>
      </w:r>
      <w:proofErr w:type="spellEnd"/>
      <w:r w:rsidRPr="002F64D0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. Dz. U. 2020 r. poz. 1062 z </w:t>
      </w:r>
      <w:proofErr w:type="spellStart"/>
      <w:r w:rsidRPr="002F64D0">
        <w:rPr>
          <w:rFonts w:ascii="Times New Roman" w:hAnsi="Times New Roman" w:cs="Times New Roman"/>
          <w:bCs/>
          <w:sz w:val="24"/>
          <w:szCs w:val="24"/>
          <w:lang w:bidi="hi-IN"/>
        </w:rPr>
        <w:t>późn</w:t>
      </w:r>
      <w:proofErr w:type="spellEnd"/>
      <w:r w:rsidRPr="002F64D0">
        <w:rPr>
          <w:rFonts w:ascii="Times New Roman" w:hAnsi="Times New Roman" w:cs="Times New Roman"/>
          <w:bCs/>
          <w:sz w:val="24"/>
          <w:szCs w:val="24"/>
          <w:lang w:bidi="hi-IN"/>
        </w:rPr>
        <w:t>. zm.</w:t>
      </w:r>
      <w:r w:rsidRPr="002F64D0">
        <w:rPr>
          <w:rFonts w:ascii="Times New Roman" w:eastAsia="Times New Roman" w:hAnsi="Times New Roman" w:cs="Times New Roman"/>
          <w:sz w:val="24"/>
          <w:szCs w:val="24"/>
        </w:rPr>
        <w:t>), wykonanego zgodnie z zapisami Rozporządzenia Ministra Rozwoju i Technologii z dnia 20 grudnia 2021 r. w sprawie szczegółowego zakresu i formy dokumentacji projektowej, specyfikacji technicznych wykonania i odbioru robót budowlanych oraz programu funkcjonalno-użytkowego (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2F64D0">
        <w:rPr>
          <w:rFonts w:ascii="Times New Roman" w:eastAsia="Times New Roman" w:hAnsi="Times New Roman" w:cs="Times New Roman"/>
          <w:sz w:val="24"/>
          <w:szCs w:val="24"/>
        </w:rPr>
        <w:t>. Dz. U. 2021 r. poz. 2454) oraz innymi zapisami przepisów szczegółowych, obowiązujących polskich norm, zasad wiedzy technicznej</w:t>
      </w:r>
      <w:r w:rsidRPr="002F64D0">
        <w:rPr>
          <w:rFonts w:ascii="Times New Roman" w:hAnsi="Times New Roman" w:cs="Times New Roman"/>
          <w:sz w:val="24"/>
          <w:szCs w:val="24"/>
        </w:rPr>
        <w:t>.</w:t>
      </w:r>
    </w:p>
    <w:p w14:paraId="31BBF269" w14:textId="77777777" w:rsidR="008803D6" w:rsidRPr="002F64D0" w:rsidRDefault="008803D6" w:rsidP="004D6B8B">
      <w:pPr>
        <w:pStyle w:val="Akapitzlist"/>
        <w:spacing w:line="288" w:lineRule="auto"/>
        <w:ind w:left="284" w:hanging="284"/>
        <w:jc w:val="both"/>
        <w:rPr>
          <w:color w:val="auto"/>
        </w:rPr>
      </w:pPr>
    </w:p>
    <w:p w14:paraId="124F68C2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Sporządzenie przedmiarów robót oraz opracowanie kosztorysów inwestorskich, zgodnie z zapisami Rozporządzenia Ministra Rozwoju i Technologii z dnia 20 grudnia 2021 r. </w:t>
      </w:r>
      <w:r w:rsidRPr="002F64D0">
        <w:rPr>
          <w:rFonts w:ascii="Times New Roman" w:hAnsi="Times New Roman" w:cs="Times New Roman"/>
          <w:sz w:val="24"/>
          <w:szCs w:val="24"/>
        </w:rPr>
        <w:br/>
        <w:t xml:space="preserve">w sprawie określenia metod i podstaw sporządzania kosztorysu inwestorskiego, obliczania planowanych kosztów prac projektowych oraz planowanych kosztów robót budowlanych określonych w programie funkcjonalno-użytkowym </w:t>
      </w:r>
      <w:r w:rsidRPr="002F64D0">
        <w:rPr>
          <w:rFonts w:ascii="Times New Roman" w:eastAsia="Times New Roman" w:hAnsi="Times New Roman" w:cs="Times New Roman"/>
          <w:sz w:val="24"/>
          <w:szCs w:val="24"/>
        </w:rPr>
        <w:t>(Dz. U. z 2021 r. poz. 2458).</w:t>
      </w:r>
    </w:p>
    <w:p w14:paraId="0B72A050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Sporządzenie specyfikacji technicznych wykonania i odbioru robót budowlanych.</w:t>
      </w:r>
    </w:p>
    <w:p w14:paraId="477CDBA1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Uzyskanie wszystkich wymaganych warunków, pozwoleń, uzgodnień, opinii, decyzji                             i zatwierdzeń przewidzianych dla decyzji pozwolenia na budowę.</w:t>
      </w:r>
    </w:p>
    <w:p w14:paraId="1C027CAB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Rozwiązania wszelkich kolizji istniejących elementów infrastruktury z projektowaną.</w:t>
      </w:r>
    </w:p>
    <w:p w14:paraId="2675630C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Pełnienie nadzoru autorskiego, w trakcie robót budowlanych realizowanych zgodnie</w:t>
      </w:r>
      <w:r w:rsidRPr="002F64D0">
        <w:rPr>
          <w:rFonts w:ascii="Times New Roman" w:hAnsi="Times New Roman" w:cs="Times New Roman"/>
          <w:sz w:val="24"/>
          <w:szCs w:val="24"/>
        </w:rPr>
        <w:br/>
        <w:t xml:space="preserve">z dokumentacją projektową, w zakres którego wchodzi: </w:t>
      </w:r>
    </w:p>
    <w:p w14:paraId="00657C4F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pełnienie nadzoru autorskiego przy realizacji robót budowlanych do dnia podpisania protokołu odbioru końcowego robót budowlanych realizowanych na podstawie dokumentacji projektowej,</w:t>
      </w:r>
    </w:p>
    <w:p w14:paraId="505E97F9" w14:textId="4957E8D1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stwierdzanie w toku wykonywania robót budowlanych zgodności realizacji robót z projektem, w terminie do 3 dni roboczych od dnia przekazania Wykonawcy zgłoszenia przez Zamawiającego,</w:t>
      </w:r>
    </w:p>
    <w:p w14:paraId="57F90AEA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czuwanie, by zakres wprowadzonych zmian nie spowodował istotnej zmiany zatwierdzonego projektu, wymagającej zamiennego pozwolenia na budowę,</w:t>
      </w:r>
    </w:p>
    <w:p w14:paraId="0824AAF9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uzgadnianie z Inwestorem i Wykonawcą robót możliwości wprowadzania rozwiązań zamiennych, w stosunku do przewidzianych w projekcie, w odniesieniu do materiałów i konstrukcji oraz rozwiązań technicznych i technologicznych,</w:t>
      </w:r>
    </w:p>
    <w:p w14:paraId="01BFBE85" w14:textId="4A6DC421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na wezwanie Inwestora – osobiste stawiennictwo na terenie budowy, w ciągu</w:t>
      </w:r>
      <w:r w:rsidR="00D972F1" w:rsidRPr="002F64D0">
        <w:rPr>
          <w:rFonts w:ascii="Times New Roman" w:hAnsi="Times New Roman" w:cs="Times New Roman"/>
          <w:sz w:val="24"/>
          <w:szCs w:val="24"/>
        </w:rPr>
        <w:t xml:space="preserve"> </w:t>
      </w:r>
      <w:r w:rsidRPr="002F64D0">
        <w:rPr>
          <w:rFonts w:ascii="Times New Roman" w:hAnsi="Times New Roman" w:cs="Times New Roman"/>
          <w:sz w:val="24"/>
          <w:szCs w:val="24"/>
        </w:rPr>
        <w:t>1 dnia roboczego w sytuacjach wymagających obecności projektanta,</w:t>
      </w:r>
    </w:p>
    <w:p w14:paraId="33FCA04D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rozwiązywanie zagadnień i problemów nieprzewidzianych dokumentacją projektową.</w:t>
      </w:r>
    </w:p>
    <w:p w14:paraId="7D9E7559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08E433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Projektant zobowiązany jest sprawować nadzór autorski osobiście. </w:t>
      </w:r>
    </w:p>
    <w:p w14:paraId="47273E96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lastRenderedPageBreak/>
        <w:t xml:space="preserve">W przypadku usprawiedliwionej nieobecności projektanta, Wykonawca ma obowiązek ustanowienia zastępstwa przez osobę posiadającą takie same uprawienia zawodowe jakie zostały określone w SWZ. </w:t>
      </w:r>
    </w:p>
    <w:p w14:paraId="4798D3F6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     W kosztach nadzoru autorskiego należy uwzględnić koszty dojazdu, delegacji oraz wszelkie inne koszty, które Wykonawca poniesie w związku z należytym pełnieniem nadzoru autorskiego.</w:t>
      </w:r>
    </w:p>
    <w:p w14:paraId="4D086B8B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W zakres przedmiotu zamówienia wchodzi również: </w:t>
      </w:r>
    </w:p>
    <w:p w14:paraId="571291E8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opracowanie pisemnych wyjaśnień na zapytania do dokumentacji projektowej, wykonanej na podstawie zawartej umowy, skierowane do Zamawiającego w trakcie procedury o udzielenie zamówienia publicznego na realizację robót budowalnych. Odpowiedzi na zapytania Wykonawca zobowiązany będzie udzielić pisemnie lub mailem w terminie nie krótszym niż 1 dzień kalendarzowy i  nie dłuższym niż 4 dni kalendarzowe od przesłania ich  drogą mailową Wykonawcy, </w:t>
      </w:r>
    </w:p>
    <w:p w14:paraId="7E744606" w14:textId="5F3184E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>aktualizacja kosztorysów inwestorskich w okresie udzielonej gwarancji, każdorazowo na pisemne żądanie Zamawiającego, nie częściej niż raz na 6 miesięcy, w terminie 7 dni kalendarzowych od daty złożenia przez Zamawiającego pisemnego żądania, bez dodatkowego wynagrodzenia.</w:t>
      </w:r>
    </w:p>
    <w:p w14:paraId="4DAF3EBA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57064ACC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705D29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Calibri" w:hAnsi="Times New Roman" w:cs="Times New Roman"/>
          <w:sz w:val="24"/>
          <w:szCs w:val="24"/>
        </w:rPr>
        <w:t xml:space="preserve">Wykonawca przenosi na Zamawiającego autorskie prawa majątkowe </w:t>
      </w:r>
      <w:r w:rsidRPr="002F64D0">
        <w:rPr>
          <w:rFonts w:ascii="Times New Roman" w:eastAsia="Calibri" w:hAnsi="Times New Roman" w:cs="Times New Roman"/>
          <w:sz w:val="24"/>
          <w:szCs w:val="24"/>
        </w:rPr>
        <w:br/>
        <w:t xml:space="preserve">(w tym prawa zależne) do całej dokumentacji będącej przedmiotem zamówienia </w:t>
      </w:r>
      <w:r w:rsidRPr="002F64D0">
        <w:rPr>
          <w:rFonts w:ascii="Times New Roman" w:eastAsia="Calibri" w:hAnsi="Times New Roman" w:cs="Times New Roman"/>
          <w:sz w:val="24"/>
          <w:szCs w:val="24"/>
        </w:rPr>
        <w:br/>
        <w:t xml:space="preserve">oraz do wszelkich egzemplarzy w/w dokumentacji </w:t>
      </w:r>
      <w:r w:rsidRPr="002F64D0">
        <w:rPr>
          <w:rFonts w:ascii="Times New Roman" w:hAnsi="Times New Roman" w:cs="Times New Roman"/>
          <w:sz w:val="24"/>
          <w:szCs w:val="24"/>
        </w:rPr>
        <w:t>na wszystkich znanych na dzień zawarcia umowy polach eksploatacji, a  w szczególności:</w:t>
      </w:r>
    </w:p>
    <w:p w14:paraId="1CB2BAB3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utrwalanie i zwielokrotnianie jakąkolwiek znaną w momencie podpisania umowy techniką, głównie techniczną magnetyczną, cyfrową lub techniką druku na dowolnym rodzaju materiału i dowolnym nośniku, w nakładzie w dowolnej wielkości,</w:t>
      </w:r>
    </w:p>
    <w:p w14:paraId="0FB11F7A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</w:t>
      </w:r>
      <w:r w:rsidRPr="002F64D0">
        <w:rPr>
          <w:rFonts w:ascii="Times New Roman" w:eastAsia="Calibri" w:hAnsi="Times New Roman" w:cs="Times New Roman"/>
          <w:sz w:val="24"/>
          <w:szCs w:val="24"/>
        </w:rPr>
        <w:t>ykorzystania dokumentacji będącej przedmiotem umowy do przeprowadzenia postępowań o udzielenie zamówienia publicznego,</w:t>
      </w:r>
    </w:p>
    <w:p w14:paraId="19113283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wprowadzenia do obrotu,</w:t>
      </w:r>
    </w:p>
    <w:p w14:paraId="43CB7EFE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wprowadzenia do pamięci komputera,</w:t>
      </w:r>
    </w:p>
    <w:p w14:paraId="70D3A0F9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publiczne wykonanie albo publiczne odtwarzanie,</w:t>
      </w:r>
    </w:p>
    <w:p w14:paraId="01D37456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rozpowszechnianie w sieci Internet,</w:t>
      </w:r>
    </w:p>
    <w:p w14:paraId="2822AEBB" w14:textId="77777777" w:rsidR="008803D6" w:rsidRPr="002F64D0" w:rsidRDefault="008803D6" w:rsidP="002F64D0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2F64D0">
        <w:rPr>
          <w:rFonts w:ascii="Times New Roman" w:eastAsia="Calibri" w:hAnsi="Times New Roman" w:cs="Times New Roman"/>
          <w:sz w:val="24"/>
          <w:szCs w:val="24"/>
        </w:rPr>
        <w:t xml:space="preserve">dokonywanie w sporządzonej dokumentacji zmian wynikających z uzasadnionych potrzeb Zamawiającego po terminie odbioru dokumentacji projektowej </w:t>
      </w:r>
      <w:r w:rsidRPr="002F64D0">
        <w:rPr>
          <w:rFonts w:ascii="Times New Roman" w:hAnsi="Times New Roman" w:cs="Times New Roman"/>
          <w:sz w:val="24"/>
          <w:szCs w:val="24"/>
        </w:rPr>
        <w:t>bez konieczności uzyskania dalszej zgody Projektanta/Wykonawcy, pod warunkiem, że zmiany te dokonywane będą na zlecenia Zamawiającego przez osoby posiadające odpowiednie przygotowanie zawodowe i kwalifikacje.</w:t>
      </w:r>
    </w:p>
    <w:p w14:paraId="55960B36" w14:textId="77777777" w:rsidR="008803D6" w:rsidRPr="002F64D0" w:rsidRDefault="008803D6" w:rsidP="002F64D0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</w:p>
    <w:p w14:paraId="7838E7D6" w14:textId="77777777" w:rsidR="008803D6" w:rsidRPr="002F64D0" w:rsidRDefault="008803D6" w:rsidP="002F64D0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2F64D0">
        <w:rPr>
          <w:rFonts w:ascii="Times New Roman" w:eastAsia="Calibri" w:hAnsi="Times New Roman" w:cs="Times New Roman"/>
          <w:sz w:val="24"/>
          <w:szCs w:val="24"/>
        </w:rPr>
        <w:t>Wynagrodzenie za przeniesienie autorskich praw majątkowych (w tym praw zależnych)</w:t>
      </w:r>
      <w:r w:rsidRPr="002F64D0">
        <w:rPr>
          <w:rFonts w:ascii="Times New Roman" w:eastAsia="Calibri" w:hAnsi="Times New Roman" w:cs="Times New Roman"/>
          <w:sz w:val="24"/>
          <w:szCs w:val="24"/>
        </w:rPr>
        <w:br/>
        <w:t>na Zamawiającego zostaje zawarte w wynagrodzeniu. Przejście autorskich praw majątkowych następuje bez konieczności składania w tej sprawie jakichkolwiek dodatkowych oświadczeń woli przez Strony.</w:t>
      </w:r>
    </w:p>
    <w:p w14:paraId="6AB92862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4F2E70" w14:textId="77777777" w:rsidR="008803D6" w:rsidRDefault="008803D6" w:rsidP="002F64D0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b/>
          <w:sz w:val="24"/>
          <w:szCs w:val="24"/>
        </w:rPr>
        <w:t>Opis wymagań Zamawiającego w stosunku do przedmiotu zamówienia:</w:t>
      </w:r>
    </w:p>
    <w:p w14:paraId="12B7D307" w14:textId="77777777" w:rsidR="006F2AC8" w:rsidRPr="002F64D0" w:rsidRDefault="006F2AC8" w:rsidP="002F64D0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B55BAC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>Opis przedmiotu zamówienia na wykonanie robót budowlanych należy opracować</w:t>
      </w:r>
      <w:r w:rsidRPr="002F64D0">
        <w:rPr>
          <w:rFonts w:ascii="Times New Roman" w:eastAsia="Times New Roman" w:hAnsi="Times New Roman" w:cs="Times New Roman"/>
          <w:sz w:val="24"/>
          <w:szCs w:val="24"/>
        </w:rPr>
        <w:br/>
        <w:t xml:space="preserve">ze szczególnym uwzględnieniem: </w:t>
      </w:r>
    </w:p>
    <w:p w14:paraId="1C8ABF49" w14:textId="77777777" w:rsidR="008803D6" w:rsidRPr="002F64D0" w:rsidRDefault="008803D6" w:rsidP="002F64D0">
      <w:pPr>
        <w:pStyle w:val="Bezodstpw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przepisu art. 99 ust. 4 ustawy 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64D0">
        <w:rPr>
          <w:rStyle w:val="markedcontent"/>
          <w:rFonts w:ascii="Times New Roman" w:hAnsi="Times New Roman" w:cs="Times New Roman"/>
          <w:sz w:val="24"/>
          <w:szCs w:val="24"/>
        </w:rPr>
        <w:t xml:space="preserve">zakazującego opisywanie przedmiotu zamówienia w sposób, który mógłby utrudniać uczciwą konkurencję, w szczególności przez wskazanie </w:t>
      </w:r>
      <w:r w:rsidRPr="002F64D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znaków towarowych, patentów lub pochodzenia, źródła lub szczególnego procesu, który charakteryzuje produkty lub usługi dostarczane przez konkretnego wykonawcę, jeżeli mogłoby to doprowadzić do uprzywilejowania lub wyeliminowania niektórych wykonawców lub produktów;</w:t>
      </w:r>
    </w:p>
    <w:p w14:paraId="11D91948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przepisu art. 99 ust. 5 ustawy 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2F64D0">
        <w:rPr>
          <w:rStyle w:val="markedcontent"/>
          <w:rFonts w:ascii="Times New Roman" w:hAnsi="Times New Roman" w:cs="Times New Roman"/>
          <w:sz w:val="24"/>
          <w:szCs w:val="24"/>
        </w:rPr>
        <w:t xml:space="preserve"> wskazującego, iż przedmiot zamówienia można opisać przez wskazanie znaków towarowych, patentów lub pochodzenia, źródła lub szczególnego procesu, który charakteryzuje produkty lub usługi dostarczane przez konkretnego wykonawcę, jeżeli nie można opisać przedmiotu zamówienia w wystarczająco precyzyjny i zrozumiały sposób, a wskazaniu takiemu towarzyszą wyrazy „lub równoważny”, z zastrzeżeniem art. 99 ust. 6 ustawy </w:t>
      </w:r>
      <w:proofErr w:type="spellStart"/>
      <w:r w:rsidRPr="002F64D0">
        <w:rPr>
          <w:rStyle w:val="markedcontent"/>
          <w:rFonts w:ascii="Times New Roman" w:hAnsi="Times New Roman" w:cs="Times New Roman"/>
          <w:sz w:val="24"/>
          <w:szCs w:val="24"/>
        </w:rPr>
        <w:t>Pzp</w:t>
      </w:r>
      <w:proofErr w:type="spellEnd"/>
      <w:r w:rsidRPr="002F64D0">
        <w:rPr>
          <w:rStyle w:val="markedcontent"/>
          <w:rFonts w:ascii="Times New Roman" w:hAnsi="Times New Roman" w:cs="Times New Roman"/>
          <w:sz w:val="24"/>
          <w:szCs w:val="24"/>
        </w:rPr>
        <w:t>, dotyczącego wskazania w Opisie przedmiotu zamówienia kryteriów stosowanych w celu oceny równoważności;</w:t>
      </w:r>
    </w:p>
    <w:p w14:paraId="50AB96C1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przepisów art. 100 – 102 ustawy </w:t>
      </w:r>
      <w:proofErr w:type="spellStart"/>
      <w:r w:rsidRPr="002F64D0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2F64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33B69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19CB080F" w14:textId="57A93070" w:rsidR="008803D6" w:rsidRPr="002F64D0" w:rsidRDefault="008803D6" w:rsidP="002F64D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F64D0">
        <w:rPr>
          <w:rFonts w:ascii="Times New Roman" w:hAnsi="Times New Roman" w:cs="Times New Roman"/>
          <w:b/>
          <w:sz w:val="24"/>
          <w:szCs w:val="24"/>
        </w:rPr>
        <w:t>Wymagania, forma oraz ilości egzemplarzy składowych opracowania dokumentacji projektowej</w:t>
      </w:r>
    </w:p>
    <w:p w14:paraId="1D00E3EB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347840" w14:textId="77777777" w:rsidR="008803D6" w:rsidRPr="002F64D0" w:rsidRDefault="008803D6" w:rsidP="002F64D0">
      <w:pPr>
        <w:pStyle w:val="Bezodstpw"/>
      </w:pPr>
      <w:r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Dokumentacja projektowo - kosztorysowa powinna </w:t>
      </w:r>
      <w:r w:rsidRPr="002F64D0">
        <w:rPr>
          <w:rFonts w:ascii="Times New Roman" w:hAnsi="Times New Roman" w:cs="Times New Roman"/>
          <w:sz w:val="24"/>
          <w:szCs w:val="24"/>
        </w:rPr>
        <w:t>zawierać w szczególności rozwiązania terenowo – przestrzenne, instalacyjne</w:t>
      </w:r>
      <w:r w:rsidRPr="002F64D0">
        <w:t xml:space="preserve"> oraz technologiczne, a także określać parametry i typy wybranych materiałów. </w:t>
      </w:r>
    </w:p>
    <w:p w14:paraId="65F60CD5" w14:textId="77777777" w:rsidR="008803D6" w:rsidRPr="002F64D0" w:rsidRDefault="008803D6" w:rsidP="004D6B8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74290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W skład dokumentacji w szczególności wchodzą: </w:t>
      </w:r>
    </w:p>
    <w:p w14:paraId="4DA15977" w14:textId="212EC1AB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>projekt zagospodarowania działki lub terenu sporządzony na aktualnej mapie do celów projektowych</w:t>
      </w:r>
      <w:r w:rsidR="00F3068A" w:rsidRPr="002F6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lub jej kopii poświadczonej za zgodność z oryginałem przez projektanta, wykonany w 5 egzemplarzach oraz 5 egzemplarzy jako kolorowe kopie projektu zatwierdzonego przez Wydział Budownictwa Starostwa Powiatowego w Tczewie, </w:t>
      </w:r>
    </w:p>
    <w:p w14:paraId="41F20B30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projekt budowlany, wykonany w 5 egzemplarzach,  </w:t>
      </w:r>
    </w:p>
    <w:p w14:paraId="7DA40BEC" w14:textId="30905451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projekt wykonawczy dla poszczególnych branż wykonany w </w:t>
      </w:r>
      <w:r w:rsidR="00A751B4" w:rsidRPr="002F64D0">
        <w:rPr>
          <w:rFonts w:ascii="Times New Roman" w:hAnsi="Times New Roman" w:cs="Times New Roman"/>
          <w:sz w:val="24"/>
          <w:szCs w:val="24"/>
        </w:rPr>
        <w:t>5</w:t>
      </w:r>
      <w:r w:rsidRPr="002F64D0">
        <w:rPr>
          <w:rFonts w:ascii="Times New Roman" w:hAnsi="Times New Roman" w:cs="Times New Roman"/>
          <w:sz w:val="24"/>
          <w:szCs w:val="24"/>
        </w:rPr>
        <w:t xml:space="preserve"> egzemplarzach, </w:t>
      </w:r>
    </w:p>
    <w:p w14:paraId="196A549F" w14:textId="39F725E9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specyfikacje techniczne wykonania i odbioru robót budowlanych dla poszczególnych branż, wykonane po </w:t>
      </w:r>
      <w:r w:rsidR="00A751B4" w:rsidRPr="002F64D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 egzemplarz</w:t>
      </w:r>
      <w:r w:rsidR="00A751B4" w:rsidRPr="002F64D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 dla każdej branży,</w:t>
      </w:r>
    </w:p>
    <w:p w14:paraId="1F3D2338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przedmiar robót - 2 egzemplarze,</w:t>
      </w:r>
    </w:p>
    <w:p w14:paraId="077CCB74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kosztorys inwestorski - 2 egzemplarze,</w:t>
      </w:r>
    </w:p>
    <w:p w14:paraId="5995C5C8" w14:textId="5EEE49E1" w:rsidR="008803D6" w:rsidRPr="002F64D0" w:rsidRDefault="00A751B4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  <w:lang w:eastAsia="pl-PL"/>
        </w:rPr>
        <w:t>poświadczenie zgłoszenia robót w Starostwie Powiatowym lub złożenia dokumentów w Starostwie celem uzyskania decyzji pozwolenia na budowę</w:t>
      </w:r>
      <w:r w:rsidR="008803D6" w:rsidRPr="002F64D0">
        <w:rPr>
          <w:rFonts w:ascii="Times New Roman" w:hAnsi="Times New Roman" w:cs="Times New Roman"/>
          <w:sz w:val="24"/>
          <w:szCs w:val="24"/>
        </w:rPr>
        <w:t>– 1 egzemplarz w oryginale,</w:t>
      </w:r>
    </w:p>
    <w:p w14:paraId="61D15CAD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>komplet odrębnych uzgodnień z administratorami urządzeń i sieci oraz komplet niezbędnych uzgodnień, opinii, pozwoleń, ocen, pomiarów i badań i innych,</w:t>
      </w:r>
    </w:p>
    <w:p w14:paraId="37DD3C94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bCs/>
          <w:sz w:val="24"/>
          <w:szCs w:val="24"/>
        </w:rPr>
        <w:t xml:space="preserve">informacja dotycząca bezpieczeństwa i ochrony zdrowia </w:t>
      </w:r>
      <w:r w:rsidRPr="002F64D0">
        <w:rPr>
          <w:rFonts w:ascii="Times New Roman" w:hAnsi="Times New Roman" w:cs="Times New Roman"/>
          <w:sz w:val="24"/>
          <w:szCs w:val="24"/>
        </w:rPr>
        <w:t>(BIOZ) – 1 egzemplarz,</w:t>
      </w:r>
    </w:p>
    <w:p w14:paraId="3D69CA8A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wszystkie nie wymienione powyżej, a wymagane przez właściwe urzędy i jednostki opracowania, analizy, uzgodnienia i decyzje,</w:t>
      </w:r>
    </w:p>
    <w:p w14:paraId="1E8BE2A2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 xml:space="preserve">oświadczenie każdego projektanta biorącego udział w opracowaniu dokumentacji projektowej, zgodne z art. 41 ust. 4a pkt 2 ustawy z dnia 07 lipca 1994 r. Prawo  budowlane, </w:t>
      </w:r>
      <w:r w:rsidRPr="002F64D0">
        <w:rPr>
          <w:rFonts w:ascii="Times New Roman" w:hAnsi="Times New Roman" w:cs="Times New Roman"/>
          <w:sz w:val="24"/>
          <w:szCs w:val="24"/>
        </w:rPr>
        <w:t>o sporządzeniu projektu technicznego, dotyczącego zamierzenia budowlanego zgodnie z obowiązującymi przepisami, zasadami wiedzy technicznej, projektem zagospodarowania działki lub terenu oraz projektem budowlanym oraz rozstrzygnięciami dotyczącymi zamierzenia budowlanego, na drukach wskazanych przez PINB w Tczewie – 1 egzemplarz od każdego projektanta,</w:t>
      </w:r>
    </w:p>
    <w:p w14:paraId="778213CD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oświadczenie każdego z projektantów biorących udział w opracowaniu dokumentacji projektowej objętej przedmiotem zamówienia, z którego wynika zakres wykonanych przez </w:t>
      </w:r>
      <w:r w:rsidRPr="002F64D0">
        <w:rPr>
          <w:rFonts w:ascii="Times New Roman" w:hAnsi="Times New Roman" w:cs="Times New Roman"/>
          <w:sz w:val="24"/>
          <w:szCs w:val="24"/>
        </w:rPr>
        <w:lastRenderedPageBreak/>
        <w:t>nich prac oraz oświadczenie o przeniesieniu na Wykonawcę autorskich praw majątkowych  - 1 egzemplarz od każdego projektanta,</w:t>
      </w:r>
    </w:p>
    <w:p w14:paraId="543E8D18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wersja elektroniczna dokumentacji – 2 egzemplarze na płytach CD lub pendrive.</w:t>
      </w:r>
    </w:p>
    <w:p w14:paraId="7EB7A1AA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65C1EFB1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>Ilości egzemplarzy podane powyżej w pkt 1 do 11 dotyczą wersji papierowej dokumentacji.</w:t>
      </w:r>
    </w:p>
    <w:p w14:paraId="5C1539BB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3554B25F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2F64D0">
        <w:rPr>
          <w:rFonts w:ascii="Times New Roman" w:eastAsia="Times New Roman" w:hAnsi="Times New Roman" w:cs="Times New Roman"/>
          <w:sz w:val="24"/>
          <w:szCs w:val="24"/>
        </w:rPr>
        <w:t>Wszelkie koszty związane z dostarczeniem dokumentacji projektowej do Zamawiającego/ organu administracji publicznej lub innych instytucji itp. obciążają Projektanta/Wykonawcę.</w:t>
      </w:r>
    </w:p>
    <w:p w14:paraId="0D4BAE85" w14:textId="77777777" w:rsidR="008803D6" w:rsidRPr="002F64D0" w:rsidRDefault="008803D6" w:rsidP="002F64D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2B72ED26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Wszystkie wymienione wyżej opracowania oraz wszystkie niezbędne do ich wykonania analizy, badania, pomiary, inwentaryzacje, ekspertyzy i inne nie wymienione opracowania wymagane przepisami prawa i wytycznymi, Wykonawca wykona własnym staraniem i na własny koszt. Opłaty za wszystkie uzgodnienia, pozwolenia, postanowienia i decyzje niezbędne dla uzyskania ostatecznej decyzji pozwolenia na budowę, ponosi Wykonawca.</w:t>
      </w:r>
    </w:p>
    <w:p w14:paraId="7300938F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29BD19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Wykonawca pozyska z zasobów odpowiednich instytucji, we własnym zakresie i na własny koszt, materiały niezbędne do opracowania dokumentacji projektowej stanowiącej przedmiot niniejszego zamówienia.</w:t>
      </w:r>
    </w:p>
    <w:p w14:paraId="74485480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DEAC69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Mapę do celów projektowych, niezbędną do opracowania dokumentacji projektowej stanowiącej przedmiot zamówienia, Wykonawca pozyska we własnym zakresie i na własny koszt. </w:t>
      </w:r>
    </w:p>
    <w:p w14:paraId="1A890001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D1E143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Wykonawca zobowiązany jest sprawdzić zgodność przedmiaru robót z dokumentacją projektową.</w:t>
      </w:r>
      <w:r w:rsidRPr="002F64D0">
        <w:rPr>
          <w:rFonts w:ascii="Times New Roman" w:hAnsi="Times New Roman" w:cs="Times New Roman"/>
          <w:sz w:val="24"/>
          <w:szCs w:val="24"/>
        </w:rPr>
        <w:br/>
        <w:t>Na okoliczność potwierdzenia zachowanej zgodności Wykonawca złoży stosowne oświadczenie, najpóźniej w dniu odbioru końcowego przedmiotowej dokumentacji. Zgodność ta jest wymagana w aspekcie: zestawienia wszystkich rodzajów robót, ilości robót i ich opisu. Przedmiar robót powinien być sporządzony ze szczególną starannością, tak aby skutki ewentualnych nieprawidłowości nie naruszyły interesu gospodarczego Zamawiającego i przyszłego Wykonawcy robót.</w:t>
      </w:r>
    </w:p>
    <w:p w14:paraId="52BB71F9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1044DB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Wszelkie koszty związane z pozyskaniem warunków technicznych/pomiarów/ekspertyz/ pozwoleń/uzgodnień/decyzji/opinii itp. obciążają Wykonawcę.</w:t>
      </w:r>
    </w:p>
    <w:p w14:paraId="172E78E0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DFF1D4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Wykonawca ponosi pełną odpowiedzialność prawną za przedmiot zamówienia i jego zgodność z obowiązującymi przepisami prawa. </w:t>
      </w:r>
    </w:p>
    <w:p w14:paraId="664D44A7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D4FB793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Dokumentację projektową należy opracować i przekazać do siedziby Zamawiającego                w ilościach wskazanych w pkt  IV 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 xml:space="preserve"> 1, w następujący sposób: </w:t>
      </w:r>
    </w:p>
    <w:p w14:paraId="36425460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wszystkie egzemplarze powinny zawierać rysunki wydrukowane w kolorze (nie mogą stanowić czarnobiałych kserokopii oryginalnych rysunków z zaznaczonymi na kolorowo projektowanymi elementami), </w:t>
      </w:r>
    </w:p>
    <w:p w14:paraId="29ABB5C7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wszystkie egzemplarze dokumentacji projektowej powinny być przekazane również w wersji elektronicznej, tożsamej z wersją drukowaną:</w:t>
      </w:r>
    </w:p>
    <w:p w14:paraId="3B695109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>wersja elektroniczna musi umożliwić odczytywanie plików w programach: Adobe Reader – całość dokumentacji (*.pdf), NORMA; MS EXCEL – część kosztorysowa (*.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ath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 xml:space="preserve">), MS WORD – kompletne opisy techniczne, inwentaryzacje, instrukcje, Wytyczne Realizacji Inwestycji oraz 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STWiORB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>), Rysunki (*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dxf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 xml:space="preserve"> lub *.</w:t>
      </w:r>
      <w:proofErr w:type="spellStart"/>
      <w:r w:rsidRPr="002F64D0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2F64D0">
        <w:rPr>
          <w:rFonts w:ascii="Times New Roman" w:hAnsi="Times New Roman" w:cs="Times New Roman"/>
          <w:sz w:val="24"/>
          <w:szCs w:val="24"/>
        </w:rPr>
        <w:t>),</w:t>
      </w:r>
    </w:p>
    <w:p w14:paraId="52569385" w14:textId="77777777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lastRenderedPageBreak/>
        <w:t>każde opracowanie powinno być umieszczone w odrębnym katalogu (nazwa katalogu powinna odzwierciedlać nazwę opracowania, np.: Projekt budowlany),</w:t>
      </w:r>
    </w:p>
    <w:p w14:paraId="5E663992" w14:textId="1A0455F8" w:rsidR="008803D6" w:rsidRPr="002F64D0" w:rsidRDefault="008803D6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4D0">
        <w:rPr>
          <w:rFonts w:ascii="Times New Roman" w:hAnsi="Times New Roman" w:cs="Times New Roman"/>
          <w:sz w:val="24"/>
          <w:szCs w:val="24"/>
        </w:rPr>
        <w:t xml:space="preserve">kompletną dokumentację projektową należy złożyć w siedzibie Zamawiającego wraz z protokołem przekazania zawierającym wykaz dokumentacji projektowej i ilości egzemplarzy.  </w:t>
      </w:r>
    </w:p>
    <w:p w14:paraId="7AE931FA" w14:textId="2FC0998A" w:rsidR="00BC7A49" w:rsidRPr="002F64D0" w:rsidRDefault="00BC7A49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2F3808" w14:textId="77777777" w:rsidR="00BC7A49" w:rsidRPr="002F64D0" w:rsidRDefault="00BC7A49" w:rsidP="002F64D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F64D0">
        <w:rPr>
          <w:rFonts w:ascii="Times New Roman" w:hAnsi="Times New Roman" w:cs="Times New Roman"/>
          <w:sz w:val="24"/>
          <w:szCs w:val="24"/>
          <w:lang w:eastAsia="pl-PL"/>
        </w:rPr>
        <w:t xml:space="preserve">Na każdym etapie projektu Wykonawca zobowiązany jest do wykonywania uzgodnień z Zamawiającym.  </w:t>
      </w:r>
    </w:p>
    <w:p w14:paraId="74C3588B" w14:textId="77777777" w:rsidR="00BC7A49" w:rsidRPr="002F64D0" w:rsidRDefault="00BC7A49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067A25" w14:textId="77777777" w:rsidR="00BC7A49" w:rsidRPr="002F64D0" w:rsidRDefault="00BC7A49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C1E239" w14:textId="73EE1D27" w:rsidR="005B489E" w:rsidRPr="002F64D0" w:rsidRDefault="005B489E" w:rsidP="002F64D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F64D0">
        <w:rPr>
          <w:rFonts w:ascii="Times New Roman" w:hAnsi="Times New Roman" w:cs="Times New Roman"/>
          <w:b/>
          <w:bCs/>
          <w:sz w:val="24"/>
          <w:szCs w:val="24"/>
        </w:rPr>
        <w:t xml:space="preserve">Termin wykonania zadania </w:t>
      </w:r>
      <w:r w:rsidR="00474395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F64D0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4743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F64D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3173" w:rsidRPr="002F64D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F64D0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49952765" w14:textId="77777777" w:rsidR="00506A82" w:rsidRPr="002F64D0" w:rsidRDefault="00506A82" w:rsidP="002F64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153324" w14:textId="77777777" w:rsidR="00506A82" w:rsidRPr="002F64D0" w:rsidRDefault="00506A82" w:rsidP="004D6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7EA09" w14:textId="77777777" w:rsidR="00506A82" w:rsidRPr="002F64D0" w:rsidRDefault="00506A82" w:rsidP="004D6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A1BC9" w14:textId="77777777" w:rsidR="00506A82" w:rsidRPr="002F64D0" w:rsidRDefault="00506A82" w:rsidP="004D6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B08F" w14:textId="77777777" w:rsidR="00506A82" w:rsidRPr="002F64D0" w:rsidRDefault="00506A82" w:rsidP="004D6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7CC10" w14:textId="77777777" w:rsidR="00506A82" w:rsidRPr="002F64D0" w:rsidRDefault="00506A82" w:rsidP="004D6B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6A82" w:rsidRPr="002F64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633F" w14:textId="77777777" w:rsidR="004C4BCB" w:rsidRDefault="004C4BCB" w:rsidP="008C590C">
      <w:pPr>
        <w:spacing w:after="0" w:line="240" w:lineRule="auto"/>
      </w:pPr>
      <w:r>
        <w:separator/>
      </w:r>
    </w:p>
  </w:endnote>
  <w:endnote w:type="continuationSeparator" w:id="0">
    <w:p w14:paraId="6B2A7CDB" w14:textId="77777777" w:rsidR="004C4BCB" w:rsidRDefault="004C4BCB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F3D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8100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C4C3AF2" wp14:editId="737E30E0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18548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3AF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46818548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25EED8" wp14:editId="0948BCD9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84CEF4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3F54C899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32A06921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4EEDDEC5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77EC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7071" w14:textId="77777777" w:rsidR="004C4BCB" w:rsidRDefault="004C4BCB" w:rsidP="008C590C">
      <w:pPr>
        <w:spacing w:after="0" w:line="240" w:lineRule="auto"/>
      </w:pPr>
      <w:r>
        <w:separator/>
      </w:r>
    </w:p>
  </w:footnote>
  <w:footnote w:type="continuationSeparator" w:id="0">
    <w:p w14:paraId="793C3A6E" w14:textId="77777777" w:rsidR="004C4BCB" w:rsidRDefault="004C4BCB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0C8C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FDE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856A045" wp14:editId="2E4F6FA1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87A3101" wp14:editId="42B6D213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5706922E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222C8DA" w14:textId="77777777" w:rsidR="00432BAF" w:rsidRDefault="00432BAF">
    <w:pPr>
      <w:pStyle w:val="Nagwek"/>
      <w:rPr>
        <w:sz w:val="16"/>
        <w:szCs w:val="16"/>
      </w:rPr>
    </w:pPr>
  </w:p>
  <w:p w14:paraId="7B801A60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A5ED27" wp14:editId="4A87F198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99D061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7AD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864"/>
    <w:multiLevelType w:val="hybridMultilevel"/>
    <w:tmpl w:val="2D1A8EF2"/>
    <w:lvl w:ilvl="0" w:tplc="753E70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9BE"/>
    <w:multiLevelType w:val="hybridMultilevel"/>
    <w:tmpl w:val="34586A60"/>
    <w:lvl w:ilvl="0" w:tplc="8F1485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6E73"/>
    <w:multiLevelType w:val="hybridMultilevel"/>
    <w:tmpl w:val="FA4E3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7D28"/>
    <w:multiLevelType w:val="hybridMultilevel"/>
    <w:tmpl w:val="F2CC047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1CF0064"/>
    <w:multiLevelType w:val="hybridMultilevel"/>
    <w:tmpl w:val="22322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0EFF"/>
    <w:multiLevelType w:val="hybridMultilevel"/>
    <w:tmpl w:val="59F46F32"/>
    <w:lvl w:ilvl="0" w:tplc="708E6A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212EE"/>
    <w:multiLevelType w:val="hybridMultilevel"/>
    <w:tmpl w:val="D87E1C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0E3C64"/>
    <w:multiLevelType w:val="hybridMultilevel"/>
    <w:tmpl w:val="F94E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D4CE7"/>
    <w:multiLevelType w:val="hybridMultilevel"/>
    <w:tmpl w:val="FFD8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74115"/>
    <w:multiLevelType w:val="hybridMultilevel"/>
    <w:tmpl w:val="FD4257E8"/>
    <w:lvl w:ilvl="0" w:tplc="C108E8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80DE4"/>
    <w:multiLevelType w:val="hybridMultilevel"/>
    <w:tmpl w:val="20ACB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231E7"/>
    <w:multiLevelType w:val="hybridMultilevel"/>
    <w:tmpl w:val="577CC488"/>
    <w:lvl w:ilvl="0" w:tplc="83527F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D8D04B1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853B5"/>
    <w:multiLevelType w:val="hybridMultilevel"/>
    <w:tmpl w:val="1478B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45994"/>
    <w:multiLevelType w:val="hybridMultilevel"/>
    <w:tmpl w:val="A40624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F7A7DB8"/>
    <w:multiLevelType w:val="hybridMultilevel"/>
    <w:tmpl w:val="94924DF2"/>
    <w:lvl w:ilvl="0" w:tplc="1DFCBA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166D8"/>
    <w:multiLevelType w:val="hybridMultilevel"/>
    <w:tmpl w:val="9594DBA2"/>
    <w:lvl w:ilvl="0" w:tplc="73ECC3D8">
      <w:start w:val="3"/>
      <w:numFmt w:val="upperRoman"/>
      <w:lvlText w:val="%1."/>
      <w:lvlJc w:val="left"/>
      <w:pPr>
        <w:ind w:left="1789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BAF"/>
    <w:multiLevelType w:val="hybridMultilevel"/>
    <w:tmpl w:val="2CBC6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48879">
    <w:abstractNumId w:val="3"/>
  </w:num>
  <w:num w:numId="2" w16cid:durableId="1057243648">
    <w:abstractNumId w:val="10"/>
  </w:num>
  <w:num w:numId="3" w16cid:durableId="148602233">
    <w:abstractNumId w:val="16"/>
  </w:num>
  <w:num w:numId="4" w16cid:durableId="70782275">
    <w:abstractNumId w:val="9"/>
  </w:num>
  <w:num w:numId="5" w16cid:durableId="1411005025">
    <w:abstractNumId w:val="12"/>
  </w:num>
  <w:num w:numId="6" w16cid:durableId="2054501803">
    <w:abstractNumId w:val="1"/>
  </w:num>
  <w:num w:numId="7" w16cid:durableId="2103182873">
    <w:abstractNumId w:val="11"/>
  </w:num>
  <w:num w:numId="8" w16cid:durableId="1332903863">
    <w:abstractNumId w:val="5"/>
  </w:num>
  <w:num w:numId="9" w16cid:durableId="907378527">
    <w:abstractNumId w:val="6"/>
  </w:num>
  <w:num w:numId="10" w16cid:durableId="2049647585">
    <w:abstractNumId w:val="14"/>
  </w:num>
  <w:num w:numId="11" w16cid:durableId="1670015585">
    <w:abstractNumId w:val="8"/>
  </w:num>
  <w:num w:numId="12" w16cid:durableId="1970240323">
    <w:abstractNumId w:val="2"/>
  </w:num>
  <w:num w:numId="13" w16cid:durableId="795293620">
    <w:abstractNumId w:val="0"/>
  </w:num>
  <w:num w:numId="14" w16cid:durableId="716010692">
    <w:abstractNumId w:val="15"/>
  </w:num>
  <w:num w:numId="15" w16cid:durableId="1359502345">
    <w:abstractNumId w:val="7"/>
  </w:num>
  <w:num w:numId="16" w16cid:durableId="1412970674">
    <w:abstractNumId w:val="13"/>
  </w:num>
  <w:num w:numId="17" w16cid:durableId="340938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5D"/>
    <w:rsid w:val="00007199"/>
    <w:rsid w:val="00041254"/>
    <w:rsid w:val="00070916"/>
    <w:rsid w:val="00071AED"/>
    <w:rsid w:val="000857A0"/>
    <w:rsid w:val="00092905"/>
    <w:rsid w:val="0009381F"/>
    <w:rsid w:val="000B3C65"/>
    <w:rsid w:val="000B43AE"/>
    <w:rsid w:val="000E0C91"/>
    <w:rsid w:val="000E0CA5"/>
    <w:rsid w:val="000F136B"/>
    <w:rsid w:val="00104AFB"/>
    <w:rsid w:val="001345CA"/>
    <w:rsid w:val="00136AE0"/>
    <w:rsid w:val="00154638"/>
    <w:rsid w:val="00164C18"/>
    <w:rsid w:val="00190659"/>
    <w:rsid w:val="0019134D"/>
    <w:rsid w:val="00194B13"/>
    <w:rsid w:val="00196965"/>
    <w:rsid w:val="001A45D8"/>
    <w:rsid w:val="001C1FE3"/>
    <w:rsid w:val="001E28D9"/>
    <w:rsid w:val="001E5280"/>
    <w:rsid w:val="001E583C"/>
    <w:rsid w:val="00204C5D"/>
    <w:rsid w:val="00224B2E"/>
    <w:rsid w:val="00233173"/>
    <w:rsid w:val="00242696"/>
    <w:rsid w:val="00247472"/>
    <w:rsid w:val="002668EB"/>
    <w:rsid w:val="00267D9E"/>
    <w:rsid w:val="00282674"/>
    <w:rsid w:val="00285D20"/>
    <w:rsid w:val="002D1D46"/>
    <w:rsid w:val="002F64D0"/>
    <w:rsid w:val="002F7F4E"/>
    <w:rsid w:val="00307DA2"/>
    <w:rsid w:val="0031038C"/>
    <w:rsid w:val="00322872"/>
    <w:rsid w:val="00333E64"/>
    <w:rsid w:val="0034219C"/>
    <w:rsid w:val="00346E68"/>
    <w:rsid w:val="003630A8"/>
    <w:rsid w:val="003822BD"/>
    <w:rsid w:val="003A5A0E"/>
    <w:rsid w:val="003E776E"/>
    <w:rsid w:val="003F1270"/>
    <w:rsid w:val="00402E7A"/>
    <w:rsid w:val="00403AE1"/>
    <w:rsid w:val="00405BC9"/>
    <w:rsid w:val="00412D2A"/>
    <w:rsid w:val="0041636D"/>
    <w:rsid w:val="00432BAF"/>
    <w:rsid w:val="00433B37"/>
    <w:rsid w:val="004510BC"/>
    <w:rsid w:val="0045694B"/>
    <w:rsid w:val="00470F61"/>
    <w:rsid w:val="00474395"/>
    <w:rsid w:val="00487F98"/>
    <w:rsid w:val="004966B1"/>
    <w:rsid w:val="004B1AB6"/>
    <w:rsid w:val="004B4086"/>
    <w:rsid w:val="004B5191"/>
    <w:rsid w:val="004B5403"/>
    <w:rsid w:val="004C4BCB"/>
    <w:rsid w:val="004D6B8B"/>
    <w:rsid w:val="004D77BC"/>
    <w:rsid w:val="004E5610"/>
    <w:rsid w:val="00506A82"/>
    <w:rsid w:val="005079EA"/>
    <w:rsid w:val="005106AD"/>
    <w:rsid w:val="00535667"/>
    <w:rsid w:val="00542F16"/>
    <w:rsid w:val="00543FDF"/>
    <w:rsid w:val="00545448"/>
    <w:rsid w:val="00556DE6"/>
    <w:rsid w:val="005624E0"/>
    <w:rsid w:val="00562762"/>
    <w:rsid w:val="00573113"/>
    <w:rsid w:val="00574C34"/>
    <w:rsid w:val="005B489E"/>
    <w:rsid w:val="005C546A"/>
    <w:rsid w:val="005D7719"/>
    <w:rsid w:val="005E49AD"/>
    <w:rsid w:val="005F224C"/>
    <w:rsid w:val="00602BFE"/>
    <w:rsid w:val="00613794"/>
    <w:rsid w:val="00627C09"/>
    <w:rsid w:val="00633B56"/>
    <w:rsid w:val="00647A45"/>
    <w:rsid w:val="006631CD"/>
    <w:rsid w:val="006771D8"/>
    <w:rsid w:val="006A4A9B"/>
    <w:rsid w:val="006B0CF5"/>
    <w:rsid w:val="006B3BBC"/>
    <w:rsid w:val="006C41B4"/>
    <w:rsid w:val="006C5F66"/>
    <w:rsid w:val="006D259E"/>
    <w:rsid w:val="006D5E4E"/>
    <w:rsid w:val="006E7F1E"/>
    <w:rsid w:val="006F2AC8"/>
    <w:rsid w:val="00700FAF"/>
    <w:rsid w:val="00730970"/>
    <w:rsid w:val="00737312"/>
    <w:rsid w:val="007476BC"/>
    <w:rsid w:val="00760773"/>
    <w:rsid w:val="007711A3"/>
    <w:rsid w:val="007A4BA2"/>
    <w:rsid w:val="007B2841"/>
    <w:rsid w:val="007D1140"/>
    <w:rsid w:val="007E5D24"/>
    <w:rsid w:val="008064F8"/>
    <w:rsid w:val="00813EB1"/>
    <w:rsid w:val="008213E7"/>
    <w:rsid w:val="0082186B"/>
    <w:rsid w:val="008362D7"/>
    <w:rsid w:val="008420E5"/>
    <w:rsid w:val="008601D7"/>
    <w:rsid w:val="00866EAD"/>
    <w:rsid w:val="008803D6"/>
    <w:rsid w:val="00890699"/>
    <w:rsid w:val="008A16C6"/>
    <w:rsid w:val="008B1F1D"/>
    <w:rsid w:val="008B5604"/>
    <w:rsid w:val="008C590C"/>
    <w:rsid w:val="008E221F"/>
    <w:rsid w:val="008E34E9"/>
    <w:rsid w:val="009452AB"/>
    <w:rsid w:val="00946B88"/>
    <w:rsid w:val="0095075F"/>
    <w:rsid w:val="00952F90"/>
    <w:rsid w:val="0095493F"/>
    <w:rsid w:val="00970DF2"/>
    <w:rsid w:val="009B46EB"/>
    <w:rsid w:val="009C39CA"/>
    <w:rsid w:val="009E294D"/>
    <w:rsid w:val="009E5C33"/>
    <w:rsid w:val="009F4196"/>
    <w:rsid w:val="009F7854"/>
    <w:rsid w:val="00A12976"/>
    <w:rsid w:val="00A21399"/>
    <w:rsid w:val="00A22BBF"/>
    <w:rsid w:val="00A22C1A"/>
    <w:rsid w:val="00A63077"/>
    <w:rsid w:val="00A7376B"/>
    <w:rsid w:val="00A751B4"/>
    <w:rsid w:val="00AA1CBB"/>
    <w:rsid w:val="00AA7F11"/>
    <w:rsid w:val="00AB27AA"/>
    <w:rsid w:val="00AD4D3D"/>
    <w:rsid w:val="00AD63D6"/>
    <w:rsid w:val="00AF47B7"/>
    <w:rsid w:val="00B1687D"/>
    <w:rsid w:val="00B2199A"/>
    <w:rsid w:val="00B23A02"/>
    <w:rsid w:val="00B327AF"/>
    <w:rsid w:val="00B508A1"/>
    <w:rsid w:val="00B57E4B"/>
    <w:rsid w:val="00BA6229"/>
    <w:rsid w:val="00BC117D"/>
    <w:rsid w:val="00BC7A49"/>
    <w:rsid w:val="00BD3516"/>
    <w:rsid w:val="00C063C0"/>
    <w:rsid w:val="00C17490"/>
    <w:rsid w:val="00C215AF"/>
    <w:rsid w:val="00C25D11"/>
    <w:rsid w:val="00C35E27"/>
    <w:rsid w:val="00C3626D"/>
    <w:rsid w:val="00C37997"/>
    <w:rsid w:val="00C47CFA"/>
    <w:rsid w:val="00C515EE"/>
    <w:rsid w:val="00C71A24"/>
    <w:rsid w:val="00CA2AA2"/>
    <w:rsid w:val="00CD3674"/>
    <w:rsid w:val="00CD40EC"/>
    <w:rsid w:val="00CF3B91"/>
    <w:rsid w:val="00D32562"/>
    <w:rsid w:val="00D546D5"/>
    <w:rsid w:val="00D75232"/>
    <w:rsid w:val="00D75661"/>
    <w:rsid w:val="00D7629D"/>
    <w:rsid w:val="00D81704"/>
    <w:rsid w:val="00D83FD6"/>
    <w:rsid w:val="00D972F1"/>
    <w:rsid w:val="00DB1AF7"/>
    <w:rsid w:val="00DB2883"/>
    <w:rsid w:val="00DC1E48"/>
    <w:rsid w:val="00DC2119"/>
    <w:rsid w:val="00E33047"/>
    <w:rsid w:val="00E464D8"/>
    <w:rsid w:val="00E512DC"/>
    <w:rsid w:val="00E60452"/>
    <w:rsid w:val="00E6504F"/>
    <w:rsid w:val="00E667C0"/>
    <w:rsid w:val="00E91B12"/>
    <w:rsid w:val="00EA10CA"/>
    <w:rsid w:val="00EA1C95"/>
    <w:rsid w:val="00EA792C"/>
    <w:rsid w:val="00EC5C11"/>
    <w:rsid w:val="00EC64E8"/>
    <w:rsid w:val="00ED6696"/>
    <w:rsid w:val="00F045B6"/>
    <w:rsid w:val="00F10DF7"/>
    <w:rsid w:val="00F148BC"/>
    <w:rsid w:val="00F14B40"/>
    <w:rsid w:val="00F3068A"/>
    <w:rsid w:val="00F42B5D"/>
    <w:rsid w:val="00F45FE1"/>
    <w:rsid w:val="00F57349"/>
    <w:rsid w:val="00F7017C"/>
    <w:rsid w:val="00F77830"/>
    <w:rsid w:val="00F809D1"/>
    <w:rsid w:val="00F94063"/>
    <w:rsid w:val="00FA0962"/>
    <w:rsid w:val="00FB55CC"/>
    <w:rsid w:val="00FC02DF"/>
    <w:rsid w:val="00FC152E"/>
    <w:rsid w:val="00FC33C5"/>
    <w:rsid w:val="00FD454C"/>
    <w:rsid w:val="00FD6FE7"/>
    <w:rsid w:val="00FD7BDD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CBBC"/>
  <w15:chartTrackingRefBased/>
  <w15:docId w15:val="{E3DDFA97-3A09-4212-9E8E-97DEDD9A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paragraph" w:customStyle="1" w:styleId="Default">
    <w:name w:val="Default"/>
    <w:qFormat/>
    <w:rsid w:val="00BC7A49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aliases w:val="CW_Lista,Wypunktowanie,L1,Numerowanie,Akapit z listą BS"/>
    <w:basedOn w:val="Normalny"/>
    <w:uiPriority w:val="34"/>
    <w:qFormat/>
    <w:rsid w:val="008803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basedOn w:val="Domylnaczcionkaakapitu"/>
    <w:rsid w:val="008803D6"/>
  </w:style>
  <w:style w:type="paragraph" w:styleId="Bezodstpw">
    <w:name w:val="No Spacing"/>
    <w:uiPriority w:val="1"/>
    <w:qFormat/>
    <w:rsid w:val="00D76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%20pism\Wydzia&#322;y\Wydzialy%20i%20biura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08F0-EF34-48CD-9238-040B7AA8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351</TotalTime>
  <Pages>7</Pages>
  <Words>2452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Balda</cp:lastModifiedBy>
  <cp:revision>5</cp:revision>
  <cp:lastPrinted>2025-07-21T10:11:00Z</cp:lastPrinted>
  <dcterms:created xsi:type="dcterms:W3CDTF">2026-01-07T07:16:00Z</dcterms:created>
  <dcterms:modified xsi:type="dcterms:W3CDTF">2026-01-15T12:56:00Z</dcterms:modified>
</cp:coreProperties>
</file>