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1336" w14:textId="77777777" w:rsidR="005E17CC" w:rsidRPr="00183097" w:rsidRDefault="005E17CC">
      <w:pPr>
        <w:spacing w:line="288" w:lineRule="auto"/>
        <w:rPr>
          <w:color w:val="auto"/>
        </w:rPr>
      </w:pPr>
    </w:p>
    <w:p w14:paraId="6438AA13" w14:textId="6B40CE41" w:rsidR="005E17CC" w:rsidRPr="00183097" w:rsidRDefault="00000000">
      <w:pPr>
        <w:pStyle w:val="WW-Tekstpodstawowy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U M O W A    NR           / </w:t>
      </w:r>
      <w:r w:rsidR="00E50FB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183097">
        <w:rPr>
          <w:rFonts w:ascii="Times New Roman" w:hAnsi="Times New Roman" w:cs="Times New Roman"/>
          <w:b/>
          <w:i/>
          <w:sz w:val="28"/>
          <w:szCs w:val="28"/>
        </w:rPr>
        <w:t xml:space="preserve">/2025    </w:t>
      </w:r>
    </w:p>
    <w:p w14:paraId="6CE1823A" w14:textId="77777777" w:rsidR="005E17CC" w:rsidRPr="00183097" w:rsidRDefault="005E17CC">
      <w:pPr>
        <w:pStyle w:val="WW-Tekstpodstawowy3"/>
        <w:rPr>
          <w:rFonts w:ascii="Times New Roman" w:hAnsi="Times New Roman" w:cs="Times New Roman"/>
          <w:b/>
          <w:i/>
          <w:sz w:val="24"/>
          <w:szCs w:val="24"/>
        </w:rPr>
      </w:pPr>
    </w:p>
    <w:p w14:paraId="224DD76B" w14:textId="77777777" w:rsidR="005E17CC" w:rsidRPr="00183097" w:rsidRDefault="005E17CC">
      <w:pPr>
        <w:pStyle w:val="WW-Tekstpodstawowy3"/>
        <w:rPr>
          <w:rFonts w:ascii="Times New Roman" w:hAnsi="Times New Roman" w:cs="Times New Roman"/>
          <w:sz w:val="24"/>
          <w:szCs w:val="24"/>
        </w:rPr>
      </w:pPr>
    </w:p>
    <w:p w14:paraId="1F4DF086" w14:textId="29A52980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>Zawarta w  dniu                    .</w:t>
      </w:r>
      <w:r w:rsidR="00E50F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3097">
        <w:rPr>
          <w:rFonts w:ascii="Times New Roman" w:hAnsi="Times New Roman" w:cs="Times New Roman"/>
          <w:sz w:val="24"/>
          <w:szCs w:val="24"/>
        </w:rPr>
        <w:t>.2025 r   w   Tczewie, pomiędzy:</w:t>
      </w:r>
    </w:p>
    <w:p w14:paraId="0C11178E" w14:textId="77777777" w:rsidR="005E17CC" w:rsidRPr="00183097" w:rsidRDefault="00000000">
      <w:pPr>
        <w:pStyle w:val="WW-Tekstpodstawowy3"/>
        <w:rPr>
          <w:rFonts w:ascii="Times New Roman" w:hAnsi="Times New Roman" w:cs="Times New Roman"/>
          <w:sz w:val="24"/>
          <w:szCs w:val="24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Gminą Miejską Tczew, z  siedzibą  w  Tczewie, Plac Piłsudskiego 1, </w:t>
      </w:r>
    </w:p>
    <w:p w14:paraId="06C15205" w14:textId="77777777" w:rsidR="005E17CC" w:rsidRPr="00183097" w:rsidRDefault="00000000">
      <w:pPr>
        <w:pStyle w:val="WW-Tekstpodstawowy3"/>
        <w:rPr>
          <w:sz w:val="24"/>
          <w:szCs w:val="24"/>
          <w:lang w:eastAsia="pl-PL"/>
        </w:rPr>
      </w:pPr>
      <w:r w:rsidRPr="00183097">
        <w:rPr>
          <w:rFonts w:ascii="Times New Roman" w:hAnsi="Times New Roman" w:cs="Times New Roman"/>
          <w:sz w:val="24"/>
          <w:szCs w:val="24"/>
        </w:rPr>
        <w:t xml:space="preserve">reprezentowaną   przez   Z – </w:t>
      </w:r>
      <w:proofErr w:type="spellStart"/>
      <w:r w:rsidRPr="00183097">
        <w:rPr>
          <w:rFonts w:ascii="Times New Roman" w:hAnsi="Times New Roman" w:cs="Times New Roman"/>
          <w:sz w:val="24"/>
          <w:szCs w:val="24"/>
        </w:rPr>
        <w:t>cę</w:t>
      </w:r>
      <w:proofErr w:type="spellEnd"/>
      <w:r w:rsidRPr="00183097">
        <w:rPr>
          <w:rFonts w:ascii="Times New Roman" w:hAnsi="Times New Roman" w:cs="Times New Roman"/>
          <w:sz w:val="24"/>
          <w:szCs w:val="24"/>
        </w:rPr>
        <w:t xml:space="preserve"> Prezydenta Miasta:</w:t>
      </w:r>
    </w:p>
    <w:p w14:paraId="41743C78" w14:textId="77777777" w:rsidR="005E17CC" w:rsidRPr="00183097" w:rsidRDefault="00000000">
      <w:pPr>
        <w:spacing w:line="288" w:lineRule="auto"/>
        <w:jc w:val="both"/>
        <w:rPr>
          <w:color w:val="auto"/>
        </w:rPr>
      </w:pPr>
      <w:r w:rsidRPr="00183097">
        <w:rPr>
          <w:color w:val="auto"/>
          <w:lang w:eastAsia="pl-PL"/>
        </w:rPr>
        <w:t xml:space="preserve">- Pana </w:t>
      </w:r>
      <w:r w:rsidRPr="00183097">
        <w:rPr>
          <w:b/>
          <w:bCs/>
          <w:color w:val="auto"/>
          <w:lang w:eastAsia="pl-PL"/>
        </w:rPr>
        <w:t xml:space="preserve">Andrzeja </w:t>
      </w:r>
      <w:proofErr w:type="spellStart"/>
      <w:r w:rsidRPr="00183097">
        <w:rPr>
          <w:b/>
          <w:bCs/>
          <w:color w:val="auto"/>
          <w:lang w:eastAsia="pl-PL"/>
        </w:rPr>
        <w:t>Gockowskiego</w:t>
      </w:r>
      <w:proofErr w:type="spellEnd"/>
      <w:r w:rsidRPr="00183097">
        <w:rPr>
          <w:b/>
          <w:bCs/>
          <w:color w:val="auto"/>
          <w:lang w:eastAsia="pl-PL"/>
        </w:rPr>
        <w:t xml:space="preserve">, </w:t>
      </w:r>
      <w:r w:rsidRPr="00183097">
        <w:rPr>
          <w:color w:val="auto"/>
          <w:lang w:eastAsia="pl-PL"/>
        </w:rPr>
        <w:t xml:space="preserve">na mocy pełnomocnictwa Nr PM.0052.174.2024 z 07.05.2024 r.,  zwanym dalej „ Zamawiającym” </w:t>
      </w:r>
    </w:p>
    <w:p w14:paraId="23409958" w14:textId="4F84ED63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a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…………………………………………………………..</w:t>
      </w:r>
    </w:p>
    <w:p w14:paraId="07AD7A61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prowadzącym działalność gospodarczą pod nazwą: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 xml:space="preserve">  </w:t>
      </w:r>
    </w:p>
    <w:p w14:paraId="32596261" w14:textId="2ADD525D" w:rsidR="00E50FB2" w:rsidRDefault="00E50FB2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……………………………………………………………………………………. </w:t>
      </w:r>
    </w:p>
    <w:p w14:paraId="02CC777C" w14:textId="77777777" w:rsidR="00E50FB2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z siedzibą 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w  ……………………………………………………………………..</w:t>
      </w:r>
    </w:p>
    <w:p w14:paraId="00477EF8" w14:textId="326ADBD0" w:rsidR="005E17CC" w:rsidRPr="00E50FB2" w:rsidRDefault="00000000">
      <w:pPr>
        <w:pStyle w:val="WW-Tekstpodstawowy3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wpisanym do CEIDG za numerem NIP</w:t>
      </w:r>
      <w:r w:rsidR="00E50FB2">
        <w:rPr>
          <w:rFonts w:ascii="Times New Roman" w:eastAsia="Lucida Sans Unicode" w:hAnsi="Times New Roman" w:cs="Times New Roman"/>
          <w:sz w:val="24"/>
          <w:szCs w:val="24"/>
        </w:rPr>
        <w:t>……………………</w:t>
      </w:r>
      <w:r w:rsidRPr="0018309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51DE93D5" w14:textId="77777777" w:rsidR="005E17CC" w:rsidRPr="00183097" w:rsidRDefault="00000000">
      <w:pPr>
        <w:pStyle w:val="WW-Tekstpodstawowy3"/>
        <w:rPr>
          <w:rFonts w:ascii="Times New Roman" w:eastAsia="Lucida Sans Unicode" w:hAnsi="Times New Roman" w:cs="Times New Roman"/>
          <w:sz w:val="24"/>
          <w:szCs w:val="24"/>
        </w:rPr>
      </w:pPr>
      <w:r w:rsidRPr="00183097">
        <w:rPr>
          <w:rFonts w:ascii="Times New Roman" w:eastAsia="Lucida Sans Unicode" w:hAnsi="Times New Roman" w:cs="Times New Roman"/>
          <w:sz w:val="24"/>
          <w:szCs w:val="24"/>
        </w:rPr>
        <w:t>zwanym  dalej  „Wykonawcą”</w:t>
      </w:r>
    </w:p>
    <w:p w14:paraId="62DA44DE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de-DE"/>
        </w:rPr>
      </w:pPr>
      <w:r w:rsidRPr="00183097">
        <w:rPr>
          <w:color w:val="auto"/>
          <w:lang w:eastAsia="pl-PL"/>
        </w:rPr>
        <w:t>zwanymi łącznie dalej  „Stronami”.</w:t>
      </w:r>
    </w:p>
    <w:p w14:paraId="6A90F5DA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56349A0A" w14:textId="77777777" w:rsidR="005E17CC" w:rsidRPr="00183097" w:rsidRDefault="00000000">
      <w:pPr>
        <w:widowControl/>
        <w:tabs>
          <w:tab w:val="left" w:pos="426"/>
        </w:tabs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1</w:t>
      </w:r>
    </w:p>
    <w:p w14:paraId="3B065669" w14:textId="77777777" w:rsidR="005E17CC" w:rsidRPr="00183097" w:rsidRDefault="00000000">
      <w:pPr>
        <w:widowControl/>
        <w:tabs>
          <w:tab w:val="left" w:pos="426"/>
        </w:tabs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Przedmiot umowy</w:t>
      </w:r>
    </w:p>
    <w:p w14:paraId="7D2DDFBE" w14:textId="3BA98A48" w:rsidR="005E17CC" w:rsidRPr="00183097" w:rsidRDefault="00000000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Przedmiotem zamówienia jest</w:t>
      </w:r>
      <w:r w:rsidRPr="00183097">
        <w:rPr>
          <w:rFonts w:ascii="Arial" w:hAnsi="Arial" w:cs="Arial"/>
          <w:b/>
          <w:bCs/>
          <w:color w:val="auto"/>
        </w:rPr>
        <w:t xml:space="preserve"> </w:t>
      </w: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014E37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Pr="00183097">
        <w:rPr>
          <w:b/>
          <w:bCs/>
          <w:color w:val="auto"/>
        </w:rPr>
        <w:t>”</w:t>
      </w:r>
      <w:r w:rsidR="00014E37">
        <w:rPr>
          <w:b/>
          <w:bCs/>
          <w:color w:val="auto"/>
        </w:rPr>
        <w:t xml:space="preserve">- </w:t>
      </w:r>
      <w:r w:rsidR="00033AA8">
        <w:rPr>
          <w:b/>
          <w:bCs/>
          <w:color w:val="auto"/>
        </w:rPr>
        <w:t>kanalizacja</w:t>
      </w:r>
      <w:r w:rsidRPr="00183097">
        <w:rPr>
          <w:b/>
          <w:bCs/>
          <w:color w:val="auto"/>
        </w:rPr>
        <w:t xml:space="preserve"> </w:t>
      </w:r>
      <w:r w:rsidRPr="00183097">
        <w:rPr>
          <w:color w:val="auto"/>
          <w:lang w:eastAsia="pl-PL"/>
        </w:rPr>
        <w:t>wraz z uzyskaniem prawomocnej decyzji pozwolenia na budowę</w:t>
      </w:r>
      <w:r w:rsidRPr="00183097">
        <w:rPr>
          <w:rFonts w:eastAsia="Calibri"/>
          <w:color w:val="auto"/>
          <w:lang w:eastAsia="en-US"/>
        </w:rPr>
        <w:t>, szczegółowo opisanej w zapytaniu ofertowym, która wraz z ofertą Wykonawcy stanowi integralną część Umowy.</w:t>
      </w:r>
    </w:p>
    <w:p w14:paraId="63ED87EA" w14:textId="77777777" w:rsidR="005E17CC" w:rsidRPr="00183097" w:rsidRDefault="00000000">
      <w:pPr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ramach zamówienia, Wykonawca opracuje (przekaże Zamawiającemu) kompletną dokumentację projektowo – kosztorysową w zakresie ustalonym z Zamawiającym, obejmującą co najmniej:</w:t>
      </w:r>
    </w:p>
    <w:p w14:paraId="2A83FAA5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 budowlany ze wszystkimi niezbędnymi instalacjami zawierający: projekt zagospodarowania terenu lub działki, projekt techniczny, - 5 egzemplarzy w tym załączone pozwolenia na budowę,  </w:t>
      </w:r>
    </w:p>
    <w:p w14:paraId="24334F3B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projekt zagospodarowania terenu- 5 egzemplarzy</w:t>
      </w:r>
    </w:p>
    <w:p w14:paraId="5F734241" w14:textId="36220889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ostateczną decyzję pozwolenia na budowę </w:t>
      </w:r>
      <w:r w:rsidR="00814F5A">
        <w:rPr>
          <w:rFonts w:eastAsia="Times New Roman"/>
          <w:color w:val="auto"/>
        </w:rPr>
        <w:t xml:space="preserve"> - </w:t>
      </w:r>
      <w:r w:rsidRPr="00183097">
        <w:rPr>
          <w:rFonts w:eastAsia="Times New Roman"/>
          <w:color w:val="auto"/>
        </w:rPr>
        <w:t>1 egzemplarz w oryginale,</w:t>
      </w:r>
    </w:p>
    <w:p w14:paraId="63C19DD0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projekty wykonawcze wszystkich niezbędnych branż 5- egzemplarzy, </w:t>
      </w:r>
    </w:p>
    <w:p w14:paraId="15D02B7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specyfikacje techniczne wykonania i odbioru robót budowlanych dla poszczególnych branż odrębnie 3 egzemplarze,</w:t>
      </w:r>
    </w:p>
    <w:p w14:paraId="6E20A4E9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284"/>
          <w:tab w:val="left" w:pos="568"/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ab/>
        <w:t>przedmiary robót -2 egzemplarze,</w:t>
      </w:r>
    </w:p>
    <w:p w14:paraId="7563645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>kosztorys inwestorski z podziałem na poszczególne branże- 2 egzemplarze,</w:t>
      </w:r>
    </w:p>
    <w:p w14:paraId="010C8A5D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 xml:space="preserve">komplet odrębnych uzgodnień z administratorami urządzeń i sieci oraz komplet niezbędnych uzgodnień, opinii, pozwoleń, ocen, pomiarów i badań i innych, </w:t>
      </w:r>
      <w:r w:rsidRPr="00183097">
        <w:rPr>
          <w:rStyle w:val="Pogrubienie1"/>
          <w:b w:val="0"/>
          <w:bCs w:val="0"/>
          <w:color w:val="auto"/>
          <w:spacing w:val="-4"/>
        </w:rPr>
        <w:t xml:space="preserve">Uzyskanie innych decyzji lub dokumentów, których potrzeba wyniknie w trakcie projektowania, oraz </w:t>
      </w:r>
      <w:r w:rsidRPr="00183097">
        <w:rPr>
          <w:rFonts w:eastAsiaTheme="minorHAnsi"/>
          <w:color w:val="auto"/>
          <w:lang w:eastAsia="en-US"/>
        </w:rPr>
        <w:t>wszystkie nie wymienione powyżej, a wymagane przez właściwe urzędy i jednostki opracowania, analizy, uzgodnienia i decyzje</w:t>
      </w:r>
    </w:p>
    <w:p w14:paraId="5924CCE7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bCs/>
          <w:color w:val="auto"/>
          <w:lang w:eastAsia="en-US"/>
        </w:rPr>
        <w:lastRenderedPageBreak/>
        <w:t xml:space="preserve">informację dotyczącą bezpieczeństwa i ochrony zdrowia </w:t>
      </w:r>
      <w:r w:rsidRPr="00183097">
        <w:rPr>
          <w:rFonts w:eastAsiaTheme="minorHAnsi"/>
          <w:color w:val="auto"/>
          <w:lang w:eastAsia="en-US"/>
        </w:rPr>
        <w:t xml:space="preserve">(BIOZ), </w:t>
      </w:r>
    </w:p>
    <w:p w14:paraId="73D59FD2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Opracowanie wizualizacji pokazującej ostateczne zagospodarowanie terenu z grafikami i legendą – projekt końcowy – 1 egzemplarz,</w:t>
      </w:r>
    </w:p>
    <w:p w14:paraId="656121CA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  <w:r w:rsidRPr="00183097">
        <w:rPr>
          <w:rFonts w:eastAsia="Times New Roman"/>
          <w:color w:val="auto"/>
        </w:rPr>
        <w:t xml:space="preserve">oświadczenie (oryginał po 1 egz.) każdego projektanta biorącego udział w opracowaniu dokumentacji projektowej, zgodne z art. 41 ust. 4a pkt 2 ustawy z dnia 07.07.1994 r. Prawo  budowlane, </w:t>
      </w:r>
      <w:r w:rsidRPr="00183097">
        <w:rPr>
          <w:color w:val="auto"/>
        </w:rPr>
        <w:t>o sporządzeniu projektu technicznego, dotyczącego zamierzenia budowlanego zgodnie z obowiązującymi przepisami, zasadami wiedzy technicznej, projektem zagospodarowania działki lub terenu oraz projektem budowlanym oraz rozstrzygnięciami dotyczącymi zamierzenia budowlanego, na drukach wskazanych przez PINB w Tczewie,</w:t>
      </w:r>
    </w:p>
    <w:p w14:paraId="5A5A2EC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ind w:left="709" w:hanging="425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oświadczenie każdego z projektantów biorących udział w opracowaniu dokumentacji projektowej objętej Umową, z których będzie wynikał zakres wykonanych przez nich prac oraz oświadczenie o przeniesieniu na Wykonawcę autorskich praw majątkowych</w:t>
      </w:r>
    </w:p>
    <w:p w14:paraId="50C2684E" w14:textId="77777777" w:rsidR="005E17CC" w:rsidRPr="00183097" w:rsidRDefault="00000000">
      <w:pPr>
        <w:pStyle w:val="Akapitzlist"/>
        <w:numPr>
          <w:ilvl w:val="1"/>
          <w:numId w:val="6"/>
        </w:numPr>
        <w:tabs>
          <w:tab w:val="left" w:pos="709"/>
        </w:tabs>
        <w:spacing w:line="288" w:lineRule="auto"/>
        <w:contextualSpacing w:val="0"/>
        <w:jc w:val="both"/>
        <w:textAlignment w:val="baseline"/>
        <w:rPr>
          <w:color w:val="auto"/>
        </w:rPr>
      </w:pPr>
      <w:r w:rsidRPr="00183097">
        <w:rPr>
          <w:rFonts w:eastAsiaTheme="minorHAnsi"/>
          <w:color w:val="auto"/>
          <w:lang w:eastAsia="en-US"/>
        </w:rPr>
        <w:t>wersję elektroniczną dokumentacji na płytach CD lub pendrive.</w:t>
      </w:r>
    </w:p>
    <w:p w14:paraId="4D285F83" w14:textId="77777777" w:rsidR="005E17CC" w:rsidRPr="00183097" w:rsidRDefault="005E17CC">
      <w:pPr>
        <w:tabs>
          <w:tab w:val="left" w:pos="709"/>
        </w:tabs>
        <w:spacing w:line="288" w:lineRule="auto"/>
        <w:jc w:val="both"/>
        <w:textAlignment w:val="baseline"/>
        <w:rPr>
          <w:color w:val="auto"/>
        </w:rPr>
      </w:pPr>
    </w:p>
    <w:p w14:paraId="20E50300" w14:textId="77777777" w:rsidR="005E17CC" w:rsidRPr="00183097" w:rsidRDefault="00000000">
      <w:pPr>
        <w:pStyle w:val="Akapitzlist"/>
        <w:numPr>
          <w:ilvl w:val="0"/>
          <w:numId w:val="2"/>
        </w:numPr>
        <w:spacing w:line="288" w:lineRule="auto"/>
        <w:ind w:left="284" w:hanging="284"/>
        <w:jc w:val="both"/>
        <w:rPr>
          <w:color w:val="auto"/>
        </w:rPr>
      </w:pPr>
      <w:r w:rsidRPr="00183097">
        <w:rPr>
          <w:color w:val="auto"/>
        </w:rPr>
        <w:t>Dokumentację należy zaprojektować uwzględniając wymagania art. 100 ust. 1 ustawy Prawo zamówień publicznych oraz ustawy z dnia 19 lipca 2019 r. o zapewnieniu dostępności osobom ze szczególnymi potrzebami (</w:t>
      </w:r>
      <w:proofErr w:type="spellStart"/>
      <w:r w:rsidRPr="00183097">
        <w:rPr>
          <w:color w:val="auto"/>
        </w:rPr>
        <w:t>t.j</w:t>
      </w:r>
      <w:proofErr w:type="spellEnd"/>
      <w:r w:rsidRPr="00183097">
        <w:rPr>
          <w:color w:val="auto"/>
        </w:rPr>
        <w:t xml:space="preserve">. Dz. U. 2020 r. poz. 1062 z </w:t>
      </w:r>
      <w:proofErr w:type="spellStart"/>
      <w:r w:rsidRPr="00183097">
        <w:rPr>
          <w:color w:val="auto"/>
        </w:rPr>
        <w:t>późn</w:t>
      </w:r>
      <w:proofErr w:type="spellEnd"/>
      <w:r w:rsidRPr="00183097">
        <w:rPr>
          <w:color w:val="auto"/>
        </w:rPr>
        <w:t>. zm.). Zamawiający oczekuje rozwiązań zgodnych z zasadami projektowania uniwersalnego, nie wykraczających poza minimum przyjęte w przepisach technicznobudowlanych.</w:t>
      </w:r>
    </w:p>
    <w:p w14:paraId="0CB0EBBF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jc w:val="both"/>
        <w:textAlignment w:val="baseline"/>
        <w:rPr>
          <w:color w:val="auto"/>
        </w:rPr>
      </w:pPr>
      <w:r w:rsidRPr="00183097">
        <w:rPr>
          <w:color w:val="auto"/>
        </w:rPr>
        <w:t>Opracowania, wskazane w ust. 2, zostaną przekazane Zamawiającemu w wersji papierowej i elektronicznej. Wersja elektroniczna musi umożliwić odczytywanie plików w programach: Adobe Reader – całość dokumentacji (*.pdf), NORMA; MS EXCEL – część kosztorysowa (*.</w:t>
      </w:r>
      <w:proofErr w:type="spellStart"/>
      <w:r w:rsidRPr="00183097">
        <w:rPr>
          <w:color w:val="auto"/>
        </w:rPr>
        <w:t>ath</w:t>
      </w:r>
      <w:proofErr w:type="spellEnd"/>
      <w:r w:rsidRPr="00183097">
        <w:rPr>
          <w:color w:val="auto"/>
        </w:rPr>
        <w:t>, *.</w:t>
      </w:r>
      <w:proofErr w:type="spellStart"/>
      <w:r w:rsidRPr="00183097">
        <w:rPr>
          <w:color w:val="auto"/>
        </w:rPr>
        <w:t>xlsx</w:t>
      </w:r>
      <w:proofErr w:type="spellEnd"/>
      <w:r w:rsidRPr="00183097">
        <w:rPr>
          <w:color w:val="auto"/>
        </w:rPr>
        <w:t xml:space="preserve">), MS WORD – kompletne opisy techniczne, inwentaryzacje, instrukcje, Wytyczne Realizacji Inwestycji oraz </w:t>
      </w:r>
      <w:proofErr w:type="spellStart"/>
      <w:r w:rsidRPr="00183097">
        <w:rPr>
          <w:color w:val="auto"/>
        </w:rPr>
        <w:t>STWiORB</w:t>
      </w:r>
      <w:proofErr w:type="spellEnd"/>
      <w:r w:rsidRPr="00183097">
        <w:rPr>
          <w:color w:val="auto"/>
        </w:rPr>
        <w:t xml:space="preserve"> (*.</w:t>
      </w:r>
      <w:proofErr w:type="spellStart"/>
      <w:r w:rsidRPr="00183097">
        <w:rPr>
          <w:color w:val="auto"/>
        </w:rPr>
        <w:t>docx</w:t>
      </w:r>
      <w:proofErr w:type="spellEnd"/>
      <w:r w:rsidRPr="00183097">
        <w:rPr>
          <w:color w:val="auto"/>
        </w:rPr>
        <w:t>), Rysunki (*</w:t>
      </w:r>
      <w:proofErr w:type="spellStart"/>
      <w:r w:rsidRPr="00183097">
        <w:rPr>
          <w:color w:val="auto"/>
        </w:rPr>
        <w:t>dxf</w:t>
      </w:r>
      <w:proofErr w:type="spellEnd"/>
      <w:r w:rsidRPr="00183097">
        <w:rPr>
          <w:color w:val="auto"/>
        </w:rPr>
        <w:t xml:space="preserve"> lub *.</w:t>
      </w:r>
      <w:proofErr w:type="spellStart"/>
      <w:r w:rsidRPr="00183097">
        <w:rPr>
          <w:color w:val="auto"/>
        </w:rPr>
        <w:t>dwg</w:t>
      </w:r>
      <w:proofErr w:type="spellEnd"/>
      <w:r w:rsidRPr="00183097">
        <w:rPr>
          <w:color w:val="auto"/>
        </w:rPr>
        <w:t>).</w:t>
      </w:r>
    </w:p>
    <w:p w14:paraId="7A50C291" w14:textId="77777777" w:rsidR="005E17CC" w:rsidRPr="00183097" w:rsidRDefault="00000000">
      <w:pPr>
        <w:pStyle w:val="Akapitzlist"/>
        <w:widowControl/>
        <w:numPr>
          <w:ilvl w:val="0"/>
          <w:numId w:val="2"/>
        </w:numPr>
        <w:suppressAutoHyphens w:val="0"/>
        <w:spacing w:line="288" w:lineRule="auto"/>
        <w:ind w:left="284" w:hanging="284"/>
        <w:contextualSpacing w:val="0"/>
        <w:jc w:val="both"/>
        <w:textAlignment w:val="baseline"/>
        <w:rPr>
          <w:color w:val="auto"/>
        </w:rPr>
      </w:pPr>
      <w:r w:rsidRPr="00183097">
        <w:rPr>
          <w:color w:val="auto"/>
        </w:rPr>
        <w:t>Przedmiot zamówienia obejmuje ponadto:</w:t>
      </w:r>
    </w:p>
    <w:p w14:paraId="0745401F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color w:val="auto"/>
        </w:rPr>
        <w:t>p</w:t>
      </w:r>
      <w:r w:rsidRPr="00183097">
        <w:rPr>
          <w:rFonts w:eastAsiaTheme="minorHAnsi"/>
          <w:color w:val="auto"/>
          <w:lang w:eastAsia="en-US"/>
        </w:rPr>
        <w:t>ełnienie nadzoru autorskiego w trakcie robót budowlanych, realizowanych zgodnie</w:t>
      </w:r>
      <w:r w:rsidRPr="00183097">
        <w:rPr>
          <w:rFonts w:eastAsiaTheme="minorHAnsi"/>
          <w:color w:val="auto"/>
          <w:lang w:eastAsia="en-US"/>
        </w:rPr>
        <w:br/>
        <w:t xml:space="preserve">z dokumentacją projektową, </w:t>
      </w:r>
    </w:p>
    <w:p w14:paraId="06B99A17" w14:textId="07971B1F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>udzielanie pisemnych wyjaśnień na zapytania dotyczące wykonanej dokumentacji projektowo - kosztorysowej, skierowane do Zamawiającego w trakcie procedury o udzielenie zamówienia publicznego na wykonanie robót budowlanych, na podstawie dokumentacji objętej przedmiotem umowy,</w:t>
      </w:r>
    </w:p>
    <w:p w14:paraId="19591A02" w14:textId="77777777" w:rsidR="005E17CC" w:rsidRPr="00183097" w:rsidRDefault="00000000">
      <w:pPr>
        <w:pStyle w:val="Akapitzlist"/>
        <w:widowControl/>
        <w:numPr>
          <w:ilvl w:val="0"/>
          <w:numId w:val="18"/>
        </w:numPr>
        <w:suppressAutoHyphens w:val="0"/>
        <w:spacing w:line="288" w:lineRule="auto"/>
        <w:jc w:val="both"/>
        <w:rPr>
          <w:rFonts w:eastAsiaTheme="minorHAnsi"/>
          <w:color w:val="auto"/>
          <w:lang w:eastAsia="en-US"/>
        </w:rPr>
      </w:pPr>
      <w:r w:rsidRPr="00183097">
        <w:rPr>
          <w:rFonts w:eastAsiaTheme="minorHAnsi"/>
          <w:color w:val="auto"/>
          <w:lang w:eastAsia="en-US"/>
        </w:rPr>
        <w:t xml:space="preserve">aktualizację kosztorysów inwestorskich w okresie udzielonej gwarancji, każdorazowo na pisemne żądanie Zamawiającego, nie częściej niż raz na 6 miesięcy, w terminie 7 dni kalendarzowych od daty złożenia przez Zamawiającego pisemnego żądania, bez dodatkowego wynagrodzenia. </w:t>
      </w:r>
    </w:p>
    <w:p w14:paraId="0A47744E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724582F0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2</w:t>
      </w:r>
    </w:p>
    <w:p w14:paraId="6FBD30A3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Zobowiązania Stron</w:t>
      </w:r>
    </w:p>
    <w:p w14:paraId="47FFDC5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1.  Do obowiązków Zamawiającego należy:</w:t>
      </w:r>
    </w:p>
    <w:p w14:paraId="3DB5E56E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dokonywanie odbiorów w sposób opisany w § 5,</w:t>
      </w:r>
    </w:p>
    <w:p w14:paraId="062F7A4A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dokonanie płatności z tytułu realizacji Umowy w sposób opisany w § 4,</w:t>
      </w:r>
    </w:p>
    <w:p w14:paraId="66732DBD" w14:textId="77777777" w:rsidR="005E17CC" w:rsidRPr="00183097" w:rsidRDefault="00000000">
      <w:pPr>
        <w:widowControl/>
        <w:numPr>
          <w:ilvl w:val="0"/>
          <w:numId w:val="7"/>
        </w:numPr>
        <w:suppressAutoHyphens w:val="0"/>
        <w:spacing w:line="288" w:lineRule="auto"/>
        <w:ind w:left="567" w:hanging="283"/>
        <w:contextualSpacing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uzgadnianie istotnych rozwiązań technicznych i technologicznych, mających wpływ na koszty robót budowlanych i kosztów późniejszej eksploatacji.</w:t>
      </w:r>
    </w:p>
    <w:p w14:paraId="6BAEA916" w14:textId="77777777" w:rsidR="005E17CC" w:rsidRPr="00183097" w:rsidRDefault="00000000">
      <w:pPr>
        <w:pStyle w:val="Akapitzlist"/>
        <w:widowControl/>
        <w:numPr>
          <w:ilvl w:val="0"/>
          <w:numId w:val="6"/>
        </w:numPr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Do prowadzenia wszystkich spraw związanych z niniejszym zamówieniem publicznym wraz z kontrolowaniem postępu prac projektowych i ich rozliczaniem (w tym również do opiniowania przedłożonych przez Wykonawcę materiałów, odbioru przedmiotu umowy lub jego części, potwierdzania faktur), upoważniony jest ze strony Zamawiającego przedstawiciel Wydziału Spraw Komunalnych i Inwestycji - Naczelnik Wydziału lub upoważniony pracownik.</w:t>
      </w:r>
    </w:p>
    <w:p w14:paraId="2699B3BE" w14:textId="77777777" w:rsidR="005E17CC" w:rsidRPr="00183097" w:rsidRDefault="00000000">
      <w:pPr>
        <w:widowControl/>
        <w:suppressAutoHyphens w:val="0"/>
        <w:spacing w:line="288" w:lineRule="auto"/>
        <w:ind w:left="284" w:hanging="284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3.   Wykonawca:</w:t>
      </w:r>
    </w:p>
    <w:p w14:paraId="7191588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851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poniesie wszelkie koszty wykonania tzw. prac przygotowawczych (jeśli okażą się niezbędne dla prawidłowego wykonania przedmiotu umowy), koszty uzyskania niezbędnej dokumentacji, inwentaryzacji stanu istniejącego, badań geotechnicznych/geologiczno-inżynieryjnych, wypisy i wyrysy dla działek objętych inwestycją itp.,</w:t>
      </w:r>
    </w:p>
    <w:p w14:paraId="6FFD8748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opracuje dokumentację projektową - kosztorysową zachowując należytą staranność, zgodnie z wymaganiami zawartymi w Umowie i zapytaniu ofertowym, zgodnie z zasadami aktualnej wiedzy technicznej, projektowej, technologicznej, zasadami wiedzy i sztuki budowlanej, obowiązującymi normami i normatywami, jak również w oparciu o warunki ujęte w opiniach, decyzjach, postanowieniach i uzgodnieniach oraz zgodnie z obowiązującymi przepisami prawa (w szczególności zgodnie z ustawą z dnia 7 lipca 1994 r. Prawo budowlane i przepisami rozporządzeń wykonawczych),</w:t>
      </w:r>
    </w:p>
    <w:p w14:paraId="6C3BD25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uzyska wymagane przepisami uzgodnienia, opinie, decyzje administracyjne, zgody, ekspertyzy, badania,  warunki techniczne od gestorów sieci, niezbędne dla uzyskania decyzji o pozwolenie na budowę zgodnie z przepisami i wymaganiami realizacji inwestycji. Zamawiający, na wniosek Wykonawcy, udzieli stosownego pełnomocnictwa Wykonawcy do występowania w jego imieniu i na jego rzecz,</w:t>
      </w:r>
    </w:p>
    <w:p w14:paraId="4E020157" w14:textId="1407AE6D" w:rsidR="005E17CC" w:rsidRPr="00183097" w:rsidRDefault="00000000">
      <w:pPr>
        <w:numPr>
          <w:ilvl w:val="0"/>
          <w:numId w:val="8"/>
        </w:numPr>
        <w:tabs>
          <w:tab w:val="left" w:pos="567"/>
        </w:tabs>
        <w:spacing w:line="288" w:lineRule="auto"/>
        <w:ind w:left="851" w:hanging="425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przygotuje i złoży w imieniu Zamawiającego wniosek o pozwolenie na budowę                   i uzyska ostateczną decyzję pozwolenie na budowę </w:t>
      </w:r>
    </w:p>
    <w:p w14:paraId="3DFA526D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przedłoży Zamawiającemu wyjaśnienia w sprawie wątpliwości dotyczących dokumentacji projektowej i zawartych w niej rozwiązań,</w:t>
      </w:r>
    </w:p>
    <w:p w14:paraId="4739080C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przedstawi Zamawiającemu rozwiązania projektowe w fazie roboczej, w celu ostatecznego ustalenia proponowanych rozwiązań sytuacyjnych, technicznych, technologicznych, kosztów eksploatacji i efektywności energetycznej,</w:t>
      </w:r>
    </w:p>
    <w:p w14:paraId="71F6962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zobowiązuje się do udzielenia odpowiedzi i wyjaśnień, w ramach niniejszej Umowy, w przypadku otrzymania pytań, uwag i zastrzeżeń wnoszonych przez Wykonawców na etapie prowadzonego postępowania o zamówienie publiczne na wybór Wykonawcy robót budowlanych. Jeżeli odpowiedzi Wykonawcy, na powyższe pytania, prowadzić będą do zmiany dokumentacji, będzie on zobowiązany do dokonania wszelkich takich zmian, w terminie uzgodnionym z Zamawiającym, bez dodatkowego wynagrodzenia,</w:t>
      </w:r>
    </w:p>
    <w:p w14:paraId="1BEABE7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uzgodni z Zamawiającym ostatecznie dobór materiałów budowlanych i standardów wykończenia, zastosowanych w opracowywanych przez siebie rozwiązaniach projektowych,</w:t>
      </w:r>
    </w:p>
    <w:p w14:paraId="179AB254" w14:textId="77777777" w:rsidR="005E17CC" w:rsidRPr="00183097" w:rsidRDefault="00000000">
      <w:pPr>
        <w:pStyle w:val="Akapitzlist"/>
        <w:numPr>
          <w:ilvl w:val="0"/>
          <w:numId w:val="8"/>
        </w:numPr>
        <w:spacing w:line="288" w:lineRule="auto"/>
        <w:ind w:left="850" w:hanging="425"/>
        <w:jc w:val="both"/>
        <w:rPr>
          <w:color w:val="auto"/>
        </w:rPr>
      </w:pPr>
      <w:r w:rsidRPr="00183097">
        <w:rPr>
          <w:color w:val="auto"/>
        </w:rPr>
        <w:t xml:space="preserve">zapewni uczestnictwo w spotkaniach roboczych (problemowych), organizowanych </w:t>
      </w:r>
      <w:r w:rsidRPr="00183097">
        <w:rPr>
          <w:color w:val="auto"/>
        </w:rPr>
        <w:lastRenderedPageBreak/>
        <w:t>przez Zamawiającego, podczas realizacji prac projektowych, w celu prezentacji zaawansowania prac projektowych oraz konsultacji z Zamawiającym istotnych rozwiązań, mających wpływ na koszty robót budowlanych i ewentualnych późniejszych kosztów eksploatacji, które będą wykonywane na podstawie opracowanej dokumentacji,</w:t>
      </w:r>
    </w:p>
    <w:p w14:paraId="24B81017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dołączy do dokumentacji projektowej pisemne oświadczenie, że dostarczona dokumentacja jest wykonana zgodnie z warunkami Umowy, obowiązującymi przepisami oraz normami i że zostaje wydana w stanie zupełnym (kompletna z punktu widzenia celu, któremu ma służyć),</w:t>
      </w:r>
    </w:p>
    <w:p w14:paraId="444E1873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naniesie poprawki i uzupełnienia do przedmiotu Umowy, stwierdzone we własnym zakresie, przez Zamawiającego, podmioty/organy opiniujące i uzgadniające dokumentację, organy administracji lub Wykonawcę robót budowlanych w terminie określonym przez Zamawiającego, Wykonawca zobowiązany jest do wykonania dokumentacji uzupełniającej i pokrycia w całości kosztów jej wykonania,</w:t>
      </w:r>
    </w:p>
    <w:p w14:paraId="030CC24E" w14:textId="77777777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color w:val="auto"/>
        </w:rPr>
        <w:t>usunie wady dokumentacji lub dokumentów w terminach określonych przez Zamawiającego,</w:t>
      </w:r>
    </w:p>
    <w:p w14:paraId="1B86EB9A" w14:textId="5DDA1FED" w:rsidR="005E17CC" w:rsidRPr="00183097" w:rsidRDefault="00000000">
      <w:pPr>
        <w:widowControl/>
        <w:numPr>
          <w:ilvl w:val="0"/>
          <w:numId w:val="8"/>
        </w:numPr>
        <w:tabs>
          <w:tab w:val="left" w:pos="426"/>
          <w:tab w:val="left" w:pos="567"/>
        </w:tabs>
        <w:suppressAutoHyphens w:val="0"/>
        <w:spacing w:line="288" w:lineRule="auto"/>
        <w:ind w:left="851" w:hanging="425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zaktualizuje kosztorysy inwestorskie w okresie udzielonej gwarancji, o której mowa w § 9. Aktualizację kosztorysów inwestorskich Wykonawca wykona każdorazowo na pisemne żądnie Zamawiającego, nie częściej jednak niż raz na 6 miesięcy,                  w terminie do 7 dni kalendarzowych od dnia złożenia przez Zamawiającego pisemnego żądania.</w:t>
      </w:r>
    </w:p>
    <w:p w14:paraId="22092E71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wskazuje …………………… tel. ……………. e-mail: ……………………… jako swojego Przedstawiciela odpowiedzialnego za prowadzenie wszystkich spraw związanych z realizacją przedmiotu umowy.</w:t>
      </w:r>
    </w:p>
    <w:p w14:paraId="55477812" w14:textId="77777777" w:rsidR="005E17CC" w:rsidRPr="00183097" w:rsidRDefault="00000000">
      <w:pPr>
        <w:pStyle w:val="Akapitzlist"/>
        <w:widowControl/>
        <w:numPr>
          <w:ilvl w:val="0"/>
          <w:numId w:val="19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Jako koordynatora w zakresie realizacji obowiązków umownych ze strony Zamawiającego wyznacza się ……………. tel. …………    e-mail ………………………. </w:t>
      </w:r>
    </w:p>
    <w:p w14:paraId="31D62E45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 xml:space="preserve">Zmiany personalne przedstawicieli Stron nie wymagają wprowadzania ich jako zmiany postanowień Umowy, natomiast wymagają one wzajemnego pisemnego zgłoszenia ze Strony inicjującej taką zmianę. </w:t>
      </w:r>
    </w:p>
    <w:p w14:paraId="00B9DDD8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Strony zobowiązują się do współdziałania w celu realizacji przedsięwzięcia objętego Umową, a w szczególności zobowiązują się do współdziałania przy wykonywaniu przez drugą Stronę obowiązków wynikających z Umowy.</w:t>
      </w:r>
    </w:p>
    <w:p w14:paraId="7580539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Dokumentacja, będąca przedmiotem umowy, musi być wykonana zgodnie z wymaganiami określonymi w art. 99 ust. 4 i 5 oraz art. 100 – 102 ustawy </w:t>
      </w:r>
      <w:proofErr w:type="spellStart"/>
      <w:r w:rsidRPr="00183097">
        <w:rPr>
          <w:rFonts w:eastAsia="Calibri"/>
          <w:color w:val="auto"/>
          <w:lang w:eastAsia="en-US"/>
        </w:rPr>
        <w:t>Pzp</w:t>
      </w:r>
      <w:proofErr w:type="spellEnd"/>
      <w:r w:rsidRPr="00183097">
        <w:rPr>
          <w:rFonts w:eastAsia="Calibri"/>
          <w:color w:val="auto"/>
          <w:lang w:eastAsia="en-US"/>
        </w:rPr>
        <w:t xml:space="preserve">. </w:t>
      </w:r>
    </w:p>
    <w:p w14:paraId="5714144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Projekt powinien zawierać szczegółowy opis parametrów technicznych robót i technologii ich wykonania z podaniem obowiązujących norm, zgodnych ze specyfikacją techniczną wykonania i odbioru robót budowlanych. Ponadto, projekt powinien zawierać opracowania wszystkich występujących branż niezbędnych do uzyskania pozwolenia na budowę i prawidłowego funkcjonowania inwestycji po oddaniu jej do użytkowania.</w:t>
      </w:r>
    </w:p>
    <w:p w14:paraId="385A212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W celu osiągnięcia jak najmniejszej awaryjności, rozwiązania techniczne i materiałowe powinny być wysokiej jakości, zapewniające długą, bezpieczną dla środowiska i niezawodną eksploatację. Projektowane materiały powinny posiadać aprobaty </w:t>
      </w:r>
      <w:r w:rsidRPr="00183097">
        <w:rPr>
          <w:rFonts w:eastAsia="Calibri"/>
          <w:color w:val="auto"/>
          <w:lang w:eastAsia="en-US"/>
        </w:rPr>
        <w:lastRenderedPageBreak/>
        <w:t>techniczne, deklaracje zgodności dopuszczające ich stosowanie w budownictwie.</w:t>
      </w:r>
    </w:p>
    <w:p w14:paraId="74B60A89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Kosztorysy inwestorskie należy wykonać zgodnie z Rozporządzeniem Ministra Rozwoju i Technologii w sprawie określenia metod i podstaw sporządzania kosztorysu inwestorskiego, obliczania planowanych kosztów prac projektowych oraz planowanych kosztów robót budowlanych określonych w programie funkcjonalno-użytkowym.</w:t>
      </w:r>
    </w:p>
    <w:p w14:paraId="06BF2D46" w14:textId="01F054C8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color w:val="auto"/>
        </w:rPr>
      </w:pPr>
      <w:r w:rsidRPr="00183097">
        <w:rPr>
          <w:color w:val="auto"/>
        </w:rPr>
        <w:t>Wykonawca</w:t>
      </w:r>
      <w:r w:rsidR="0029150E" w:rsidRPr="00183097">
        <w:rPr>
          <w:strike/>
          <w:color w:val="auto"/>
        </w:rPr>
        <w:t xml:space="preserve"> </w:t>
      </w:r>
      <w:r w:rsidRPr="00183097">
        <w:rPr>
          <w:color w:val="auto"/>
        </w:rPr>
        <w:t xml:space="preserve">uprawniony jest powierzyć wykonanie części prac objętych Umową osobie trzeciej (podwykonawcy), za której działania lub zaniechania odpowiada tak, jak za działania bądź zaniechania własne. </w:t>
      </w:r>
    </w:p>
    <w:p w14:paraId="6F388183" w14:textId="77777777" w:rsidR="005E17CC" w:rsidRPr="00183097" w:rsidRDefault="00000000">
      <w:pPr>
        <w:pStyle w:val="Akapitzlist"/>
        <w:numPr>
          <w:ilvl w:val="0"/>
          <w:numId w:val="19"/>
        </w:numPr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Wykonawca, po zapoznaniu się z zapytaniem ofertowym oraz niniejszą umową, zapewnia, że posiada niezbędną wiedzę fachową, kwalifikacje, doświadczenie, możliwości i uprawnienia konieczne dla prawidłowego wykonania Umowy i będzie w stanie należycie wykonać usługi na warunkach określonych w Umowie.</w:t>
      </w:r>
    </w:p>
    <w:p w14:paraId="65CD6970" w14:textId="77777777" w:rsidR="005E17CC" w:rsidRPr="00183097" w:rsidRDefault="0000000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color w:val="auto"/>
        </w:rPr>
      </w:pPr>
      <w:r w:rsidRPr="00183097">
        <w:rPr>
          <w:color w:val="auto"/>
        </w:rPr>
        <w:t>Wykonawca zobowiązuje się raz na dwa tygodnie zdawać sprawozdania (pisemnie na adres Zamawiającego lub emailem) z postępu prac, bez wezwania.</w:t>
      </w:r>
    </w:p>
    <w:p w14:paraId="1452C86E" w14:textId="77777777" w:rsidR="005E17CC" w:rsidRPr="00183097" w:rsidRDefault="005E17CC">
      <w:pPr>
        <w:widowControl/>
        <w:suppressAutoHyphens w:val="0"/>
        <w:spacing w:line="288" w:lineRule="auto"/>
        <w:jc w:val="both"/>
        <w:rPr>
          <w:rFonts w:eastAsia="Calibri"/>
          <w:color w:val="auto"/>
          <w:lang w:eastAsia="en-US"/>
        </w:rPr>
      </w:pPr>
    </w:p>
    <w:p w14:paraId="46DFD62A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3</w:t>
      </w:r>
    </w:p>
    <w:p w14:paraId="1427D79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Terminy</w:t>
      </w:r>
    </w:p>
    <w:p w14:paraId="57855BA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321A9D57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rozpoczęcia realizacji przedmiotu umowy jest data zawarcia Umowy.</w:t>
      </w:r>
    </w:p>
    <w:p w14:paraId="4212F3DD" w14:textId="4652D681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zobowiązuje się do wykonania i dostarczenia kompletnego projektu/kompletnej dokumentacji projektowej stanowiącego przedmiot umowy wraz ze uzyskaniem ostatecznej decyzji pozwolenia na budowę w terminie do dnia </w:t>
      </w:r>
      <w:r w:rsidRPr="00183097">
        <w:rPr>
          <w:rFonts w:eastAsia="Times New Roman"/>
          <w:b/>
          <w:bCs/>
          <w:color w:val="auto"/>
        </w:rPr>
        <w:t>30.11.2026 r</w:t>
      </w:r>
      <w:r w:rsidRPr="00183097">
        <w:rPr>
          <w:rFonts w:eastAsia="Times New Roman"/>
          <w:color w:val="auto"/>
        </w:rPr>
        <w:t>.</w:t>
      </w:r>
    </w:p>
    <w:p w14:paraId="6C223648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567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Świadczenie usług nadzoru autorskiego – obejmujące okres wyboru wykonawcy (udzielenie zamówienia na roboty budowlane) i okres realizacji robót budowlanych, aż do ich zakończenia.  </w:t>
      </w:r>
    </w:p>
    <w:p w14:paraId="77894F8E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Terminem udzielania odpowiedzi na pytania, w trakcie postępowania o zamówienie publiczne, stanowiące obowiązek określony w § 2 ust. 3 pkt 7, jest termin wskazany przez Zamawiającego, lecz nie krótszy niż 1 dzień kalendarzowy i nie dłuższy niż 4 dni kalendarzowe.</w:t>
      </w:r>
    </w:p>
    <w:p w14:paraId="69BDEDE6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świadczyć usługę nadzoru autorskiego w okresie udzielonej gwarancji, tj. w ciągu 36 miesięcy od dnia podpisania protokołu odbioru końcowego. W przypadku upływu okresu udzielonej gwarancji Umowa wygasa.</w:t>
      </w:r>
    </w:p>
    <w:p w14:paraId="365C7F60" w14:textId="77777777" w:rsidR="005E17CC" w:rsidRPr="00183097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Zamawiający poinformuje Wykonawcę o rezygnacji z realizacji inwestycji niezwłocznie po podjęciu takiej decyzji. Z dniem zgłoszenia takiego oświadczenia umowa wygasa. </w:t>
      </w:r>
    </w:p>
    <w:p w14:paraId="158F5228" w14:textId="77777777" w:rsidR="005E17CC" w:rsidRDefault="00000000">
      <w:pPr>
        <w:pStyle w:val="Akapitzlist"/>
        <w:widowControl/>
        <w:numPr>
          <w:ilvl w:val="0"/>
          <w:numId w:val="2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 przypadku rezygnacji z realizacji inwestycji lub upływu okresu gwarancji                                i wygaśnięciu Umowy, zgodnie z ust.  5 lub 6 , Wykonawcy nie przysługuje żadne roszczenie w stosunku do Zamawiającego.</w:t>
      </w:r>
    </w:p>
    <w:p w14:paraId="1007DE9A" w14:textId="77777777" w:rsidR="00814F5A" w:rsidRPr="00183097" w:rsidRDefault="00814F5A" w:rsidP="00814F5A">
      <w:pPr>
        <w:pStyle w:val="Akapitzlist"/>
        <w:widowControl/>
        <w:tabs>
          <w:tab w:val="left" w:pos="426"/>
        </w:tabs>
        <w:suppressAutoHyphens w:val="0"/>
        <w:spacing w:line="288" w:lineRule="auto"/>
        <w:ind w:left="426"/>
        <w:jc w:val="both"/>
        <w:rPr>
          <w:rFonts w:eastAsia="Times New Roman"/>
          <w:color w:val="auto"/>
        </w:rPr>
      </w:pPr>
    </w:p>
    <w:p w14:paraId="364F7890" w14:textId="77777777" w:rsidR="005E17CC" w:rsidRPr="00183097" w:rsidRDefault="005E17CC">
      <w:pPr>
        <w:widowControl/>
        <w:suppressAutoHyphens w:val="0"/>
        <w:rPr>
          <w:rFonts w:eastAsia="Calibri"/>
          <w:b/>
          <w:color w:val="auto"/>
          <w:lang w:eastAsia="en-US"/>
        </w:rPr>
      </w:pPr>
    </w:p>
    <w:p w14:paraId="21D0F05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4</w:t>
      </w:r>
    </w:p>
    <w:p w14:paraId="67A15D79" w14:textId="77777777" w:rsidR="005E17CC" w:rsidRPr="00183097" w:rsidRDefault="00000000">
      <w:pPr>
        <w:widowControl/>
        <w:suppressAutoHyphens w:val="0"/>
        <w:spacing w:after="24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Wynagrodzenie</w:t>
      </w:r>
    </w:p>
    <w:p w14:paraId="348BCE50" w14:textId="77777777" w:rsidR="005E17CC" w:rsidRPr="00183097" w:rsidRDefault="00000000">
      <w:pPr>
        <w:widowControl/>
        <w:numPr>
          <w:ilvl w:val="0"/>
          <w:numId w:val="46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 xml:space="preserve">Strony ustalają, że obowiązującą formą wynagrodzenia za przedmiot umowy, zgodnie z ofertą Wykonawcy, jest wynagrodzenie jednorazowe, ryczałtowe uwzględniające wszelkie ryzyko mogące wystąpić w trakcie realizacji Umowy. </w:t>
      </w:r>
    </w:p>
    <w:p w14:paraId="7276A75B" w14:textId="18704013" w:rsidR="005E17CC" w:rsidRPr="00183097" w:rsidRDefault="00000000">
      <w:pPr>
        <w:widowControl/>
        <w:numPr>
          <w:ilvl w:val="0"/>
          <w:numId w:val="47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Wynagrodzenie, za cały przedmiot umowy, o którym mowa w § 1, wyraża się kwotą brutto:</w:t>
      </w:r>
      <w:r w:rsidR="00814F5A">
        <w:rPr>
          <w:rFonts w:eastAsia="Calibri"/>
          <w:b/>
          <w:bCs/>
          <w:color w:val="auto"/>
          <w:lang w:eastAsia="en-US"/>
        </w:rPr>
        <w:t>………………</w:t>
      </w:r>
      <w:r w:rsidRPr="00183097">
        <w:rPr>
          <w:rFonts w:eastAsia="Calibri"/>
          <w:color w:val="auto"/>
          <w:lang w:eastAsia="en-US"/>
        </w:rPr>
        <w:t xml:space="preserve">. (słownie złotych: </w:t>
      </w:r>
      <w:r w:rsidR="00814F5A">
        <w:rPr>
          <w:rFonts w:eastAsia="Calibri"/>
          <w:b/>
          <w:bCs/>
          <w:color w:val="auto"/>
          <w:lang w:eastAsia="en-US"/>
        </w:rPr>
        <w:t>…………………………………………</w:t>
      </w:r>
      <w:r w:rsidRPr="00183097">
        <w:rPr>
          <w:rFonts w:eastAsia="Calibri"/>
          <w:b/>
          <w:bCs/>
          <w:color w:val="auto"/>
          <w:lang w:eastAsia="en-US"/>
        </w:rPr>
        <w:t>00/100</w:t>
      </w:r>
      <w:r w:rsidRPr="00183097">
        <w:rPr>
          <w:rFonts w:eastAsia="Calibri"/>
          <w:color w:val="auto"/>
          <w:lang w:eastAsia="en-US"/>
        </w:rPr>
        <w:t>.).</w:t>
      </w:r>
    </w:p>
    <w:p w14:paraId="4CFF3529" w14:textId="340CE3FC" w:rsidR="005E17CC" w:rsidRPr="00183097" w:rsidRDefault="00000000">
      <w:pPr>
        <w:pStyle w:val="Akapitzlist"/>
        <w:widowControl/>
        <w:numPr>
          <w:ilvl w:val="0"/>
          <w:numId w:val="48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Podstawą do zapłaty wynagrodzenia jest prawidłowo wystawiona i dostarczona przez Wykonawcę faktura wraz z protokołem odbioru końcowego</w:t>
      </w:r>
      <w:r w:rsidRPr="00183097">
        <w:rPr>
          <w:rFonts w:eastAsia="Calibri"/>
          <w:strike/>
          <w:color w:val="auto"/>
          <w:lang w:eastAsia="en-US"/>
        </w:rPr>
        <w:t xml:space="preserve"> </w:t>
      </w:r>
    </w:p>
    <w:p w14:paraId="75A73D55" w14:textId="77777777" w:rsidR="005E17CC" w:rsidRPr="00183097" w:rsidRDefault="00000000">
      <w:pPr>
        <w:pStyle w:val="Akapitzlist"/>
        <w:widowControl/>
        <w:numPr>
          <w:ilvl w:val="0"/>
          <w:numId w:val="49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Wynagrodzenie będzie płatne na konto Wykonawcy wskazane w przedłożonej fakturze VAT, w terminie do 28 dni kalendarzowych od daty doręczenia Zamawiającemu prawidłowo wystawionej faktury.</w:t>
      </w:r>
    </w:p>
    <w:p w14:paraId="2BE8E51C" w14:textId="77777777" w:rsidR="005E17CC" w:rsidRPr="00183097" w:rsidRDefault="00000000">
      <w:pPr>
        <w:widowControl/>
        <w:numPr>
          <w:ilvl w:val="0"/>
          <w:numId w:val="50"/>
        </w:numPr>
        <w:tabs>
          <w:tab w:val="left" w:pos="426"/>
          <w:tab w:val="left" w:pos="5320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Prawidłowo wystawiona faktura winna zawierać następujące dane identyfikacyjne:</w:t>
      </w:r>
    </w:p>
    <w:p w14:paraId="20AA2722" w14:textId="77777777" w:rsidR="005E17CC" w:rsidRPr="00183097" w:rsidRDefault="005E17CC">
      <w:pPr>
        <w:widowControl/>
        <w:tabs>
          <w:tab w:val="left" w:pos="284"/>
          <w:tab w:val="left" w:pos="5320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3AAC1387" w14:textId="77777777" w:rsidR="005E17CC" w:rsidRPr="00183097" w:rsidRDefault="00000000">
      <w:pPr>
        <w:widowControl/>
        <w:tabs>
          <w:tab w:val="left" w:pos="0"/>
          <w:tab w:val="left" w:pos="284"/>
          <w:tab w:val="left" w:pos="426"/>
        </w:tabs>
        <w:suppressAutoHyphens w:val="0"/>
        <w:spacing w:line="288" w:lineRule="auto"/>
        <w:ind w:left="426" w:hanging="852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Nabywca: Gmina Miejska Tczew, Pl. Piłsudskiego 1, 83-110 Tczew, NIP 5930005678</w:t>
      </w:r>
    </w:p>
    <w:p w14:paraId="7675E327" w14:textId="77777777" w:rsidR="005E17CC" w:rsidRPr="00183097" w:rsidRDefault="00000000">
      <w:pPr>
        <w:widowControl/>
        <w:tabs>
          <w:tab w:val="left" w:pos="284"/>
          <w:tab w:val="left" w:pos="426"/>
          <w:tab w:val="left" w:pos="2694"/>
        </w:tabs>
        <w:suppressAutoHyphens w:val="0"/>
        <w:spacing w:line="288" w:lineRule="auto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</w:r>
    </w:p>
    <w:p w14:paraId="23984974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Fakturę należy dostarczyć na adres:</w:t>
      </w:r>
    </w:p>
    <w:p w14:paraId="2446AB67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462A54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ab/>
      </w:r>
      <w:r w:rsidRPr="00183097">
        <w:rPr>
          <w:rFonts w:eastAsia="Times New Roman"/>
          <w:color w:val="auto"/>
          <w:lang w:eastAsia="en-US"/>
        </w:rPr>
        <w:tab/>
        <w:t>Urząd Miejski w Tczewie,  Pl. Piłsudskiego 1, 83-110 Tczew</w:t>
      </w:r>
    </w:p>
    <w:p w14:paraId="60E9406F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6F59DE1A" w14:textId="77777777" w:rsidR="005E17CC" w:rsidRPr="00183097" w:rsidRDefault="00000000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 xml:space="preserve">       Na fakturze należy zawrzeć następujący opis:</w:t>
      </w:r>
    </w:p>
    <w:p w14:paraId="65AA8E58" w14:textId="77777777" w:rsidR="005E17CC" w:rsidRPr="00183097" w:rsidRDefault="005E17CC">
      <w:pPr>
        <w:widowControl/>
        <w:tabs>
          <w:tab w:val="left" w:pos="284"/>
          <w:tab w:val="left" w:pos="426"/>
          <w:tab w:val="left" w:pos="5320"/>
        </w:tabs>
        <w:suppressAutoHyphens w:val="0"/>
        <w:spacing w:line="288" w:lineRule="auto"/>
        <w:jc w:val="both"/>
        <w:rPr>
          <w:rFonts w:eastAsia="Times New Roman"/>
          <w:color w:val="auto"/>
        </w:rPr>
      </w:pPr>
    </w:p>
    <w:p w14:paraId="5B23AC65" w14:textId="77777777" w:rsidR="005E17CC" w:rsidRPr="00183097" w:rsidRDefault="00000000">
      <w:pPr>
        <w:widowControl/>
        <w:tabs>
          <w:tab w:val="left" w:pos="284"/>
          <w:tab w:val="left" w:pos="426"/>
        </w:tabs>
        <w:suppressAutoHyphens w:val="0"/>
        <w:spacing w:line="288" w:lineRule="auto"/>
        <w:ind w:firstLine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Zgodnie z umową (</w:t>
      </w:r>
      <w:r w:rsidRPr="00183097">
        <w:rPr>
          <w:rFonts w:eastAsia="Times New Roman"/>
          <w:i/>
          <w:color w:val="auto"/>
          <w:lang w:eastAsia="en-US"/>
        </w:rPr>
        <w:t>umowa z Wykonawcą nr i data</w:t>
      </w:r>
      <w:r w:rsidRPr="00183097">
        <w:rPr>
          <w:rFonts w:eastAsia="Times New Roman"/>
          <w:color w:val="auto"/>
          <w:lang w:eastAsia="en-US"/>
        </w:rPr>
        <w:t>), dotyczy zamówienia:</w:t>
      </w:r>
    </w:p>
    <w:p w14:paraId="02998426" w14:textId="6810D25F" w:rsidR="005E17CC" w:rsidRPr="00183097" w:rsidRDefault="00000000">
      <w:pPr>
        <w:widowControl/>
        <w:tabs>
          <w:tab w:val="left" w:pos="426"/>
        </w:tabs>
        <w:suppressAutoHyphens w:val="0"/>
        <w:spacing w:line="288" w:lineRule="auto"/>
        <w:ind w:left="426"/>
        <w:jc w:val="both"/>
        <w:textAlignment w:val="baseline"/>
        <w:rPr>
          <w:b/>
          <w:bCs/>
          <w:color w:val="auto"/>
        </w:rPr>
      </w:pPr>
      <w:r w:rsidRPr="00183097">
        <w:rPr>
          <w:color w:val="auto"/>
        </w:rPr>
        <w:t>wykonanie dokumentacji projektowej dla zadania:</w:t>
      </w:r>
      <w:r w:rsidRPr="00183097">
        <w:rPr>
          <w:b/>
          <w:bCs/>
          <w:color w:val="auto"/>
        </w:rPr>
        <w:t xml:space="preserve"> „</w:t>
      </w:r>
      <w:r w:rsidR="00814F5A">
        <w:rPr>
          <w:b/>
          <w:bCs/>
          <w:color w:val="auto"/>
        </w:rPr>
        <w:t>Wykonanie dokumentacji projektowej renowacji stawu retencyjnego przy ul 30 stycznia wraz z budową odcinka kolektora deszczowego i zagospodarowanie przestrzennym</w:t>
      </w:r>
      <w:r w:rsidR="00814F5A" w:rsidRPr="00183097">
        <w:rPr>
          <w:b/>
          <w:bCs/>
          <w:color w:val="auto"/>
        </w:rPr>
        <w:t>”</w:t>
      </w:r>
      <w:r w:rsidR="00814F5A">
        <w:rPr>
          <w:b/>
          <w:bCs/>
          <w:color w:val="auto"/>
        </w:rPr>
        <w:t xml:space="preserve">- </w:t>
      </w:r>
      <w:r w:rsidR="009716AA">
        <w:rPr>
          <w:b/>
          <w:bCs/>
          <w:color w:val="auto"/>
        </w:rPr>
        <w:t xml:space="preserve">kanalizacja </w:t>
      </w:r>
      <w:r w:rsidRPr="00183097">
        <w:rPr>
          <w:color w:val="auto"/>
          <w:lang w:eastAsia="pl-PL"/>
        </w:rPr>
        <w:t>wraz z uzyskaniem ostatecznej decyzji pozwolenia na budowę.</w:t>
      </w:r>
      <w:r w:rsidRPr="00183097">
        <w:rPr>
          <w:rFonts w:eastAsia="Times New Roman"/>
          <w:color w:val="auto"/>
        </w:rPr>
        <w:t xml:space="preserve"> Wynagrodzenie z tytułu przeniesienia na Zamawiającego autorskich praw majątkowych (w tym także praw zależnych) do całości wykonanej dokumentacji projektowej zostaje zawarte w wynagrodzeniu wskazanym w ust.2.</w:t>
      </w:r>
    </w:p>
    <w:p w14:paraId="566F5708" w14:textId="77777777" w:rsidR="005E17CC" w:rsidRPr="00183097" w:rsidRDefault="00000000">
      <w:pPr>
        <w:widowControl/>
        <w:numPr>
          <w:ilvl w:val="0"/>
          <w:numId w:val="5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  <w:lang w:eastAsia="en-US"/>
        </w:rPr>
        <w:t>W przypadku, jeżeli Wykonawca jest płatnikiem podatku VAT, Gmina Miejska Tczew będzie dokonywała płatności metodą podzielonej płatności.</w:t>
      </w:r>
    </w:p>
    <w:p w14:paraId="086AB4B7" w14:textId="77777777" w:rsidR="005E17CC" w:rsidRPr="00183097" w:rsidRDefault="00000000">
      <w:pPr>
        <w:widowControl/>
        <w:numPr>
          <w:ilvl w:val="0"/>
          <w:numId w:val="52"/>
        </w:numPr>
        <w:tabs>
          <w:tab w:val="left" w:pos="284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że rachunek wskazany na fakturze należy do Wykonawcy                      i został/ nie został dla niego utworzony wydzielony rachunek VAT na cele prowadzonej działalności gospodarczej.</w:t>
      </w:r>
    </w:p>
    <w:p w14:paraId="00A37CB1" w14:textId="77777777" w:rsidR="005E17CC" w:rsidRPr="00183097" w:rsidRDefault="00000000">
      <w:pPr>
        <w:widowControl/>
        <w:numPr>
          <w:ilvl w:val="0"/>
          <w:numId w:val="53"/>
        </w:numPr>
        <w:tabs>
          <w:tab w:val="left" w:pos="142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oświadcza, iż znajduje się na Białej liście podatników VAT.</w:t>
      </w:r>
    </w:p>
    <w:p w14:paraId="1AF34C39" w14:textId="77777777" w:rsidR="005E17CC" w:rsidRDefault="00000000">
      <w:pPr>
        <w:widowControl/>
        <w:numPr>
          <w:ilvl w:val="0"/>
          <w:numId w:val="54"/>
        </w:numPr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 dzień zapłaty uznaje się dzień obciążenia rachunku bankowego Zamawiającego.</w:t>
      </w:r>
    </w:p>
    <w:p w14:paraId="20F0F837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5E510B0E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34D149A" w14:textId="77777777" w:rsidR="00814F5A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759AF59D" w14:textId="77777777" w:rsidR="00814F5A" w:rsidRPr="00183097" w:rsidRDefault="00814F5A" w:rsidP="00814F5A">
      <w:pPr>
        <w:widowControl/>
        <w:tabs>
          <w:tab w:val="left" w:pos="284"/>
          <w:tab w:val="left" w:pos="426"/>
        </w:tabs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02BFE9D9" w14:textId="77777777" w:rsidR="005E17CC" w:rsidRPr="00183097" w:rsidRDefault="005E17CC">
      <w:pPr>
        <w:widowControl/>
        <w:tabs>
          <w:tab w:val="left" w:pos="284"/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</w:p>
    <w:p w14:paraId="177ADF39" w14:textId="77777777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 5</w:t>
      </w:r>
    </w:p>
    <w:p w14:paraId="5FD23E13" w14:textId="77777777" w:rsidR="005E17CC" w:rsidRPr="00183097" w:rsidRDefault="00000000">
      <w:pPr>
        <w:widowControl/>
        <w:suppressAutoHyphens w:val="0"/>
        <w:spacing w:after="240"/>
        <w:ind w:left="426" w:hanging="426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Odbiory</w:t>
      </w:r>
    </w:p>
    <w:p w14:paraId="1FA4461E" w14:textId="77777777" w:rsidR="005E17CC" w:rsidRPr="00183097" w:rsidRDefault="00000000">
      <w:pPr>
        <w:widowControl/>
        <w:numPr>
          <w:ilvl w:val="0"/>
          <w:numId w:val="5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lastRenderedPageBreak/>
        <w:t>Miejscem odbioru dokumentacji objętej przedmiotem umowy jest siedziba Zamawiającego.</w:t>
      </w:r>
    </w:p>
    <w:p w14:paraId="7C22BB92" w14:textId="77777777" w:rsidR="005E17CC" w:rsidRPr="00183097" w:rsidRDefault="00000000">
      <w:pPr>
        <w:widowControl/>
        <w:numPr>
          <w:ilvl w:val="0"/>
          <w:numId w:val="56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Złożenie przez Wykonawcę dokumentacji objętej przedmiotem umowy w siedzibie Zamawiającego nie jest równoznaczne z dokonaniem przez Zamawiającego odbioru przedmiotu umowy.</w:t>
      </w:r>
    </w:p>
    <w:p w14:paraId="5B82C59A" w14:textId="77777777" w:rsidR="005E17CC" w:rsidRPr="00183097" w:rsidRDefault="00000000">
      <w:pPr>
        <w:widowControl/>
        <w:numPr>
          <w:ilvl w:val="0"/>
          <w:numId w:val="57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Wymagania szczególne dla odbioru dokumentacji projektowej objętej przedmiotem umowy:</w:t>
      </w:r>
    </w:p>
    <w:p w14:paraId="42E37EA2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przyjęcie przez Zamawiającego wykonanej dokumentacji objętej przedmiotem umowy jest protokół przekazania, podpisany przez obie Strony Umowy. Jeżeli dokumentacja objęta przedmiotem umowy posiada braki lub wady możliwe do stwierdzenia w momencie przekazania, Zamawiający odmawia jej przyjęcia. Protokół przekazania nie stanowi dokumentu upoważniającego do wystawienia faktury przez Wykonawcę;</w:t>
      </w:r>
    </w:p>
    <w:p w14:paraId="2C7DF6F4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odmowa przyjęcia dokumentacji objętej przedmiotem umowy jest równoznaczna z uznaniem, że dokumentacja nie została wykonana i dostarczona;</w:t>
      </w:r>
    </w:p>
    <w:p w14:paraId="7777A9E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przyjęciu przez Zamawiającego dokumentacji projektowej, Zamawiający przystępuje do weryfikacji merytorycznej – oceny zgodności dostarczonej dokumentacji z Umową. Termin przeprowadzenia weryfikacji wynosi 14 dni kalendarzowych od dnia podpisania przez Strony Umowy protokołu przekazania;</w:t>
      </w:r>
    </w:p>
    <w:p w14:paraId="44BE1D1F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po upływie terminu, o którym mowa w ust. 3 pkt 3, jeśli dokumentacja objęta przedmiotem umowy nie zawiera wad, Strony podpisują protokół odbioru końcowego;</w:t>
      </w:r>
    </w:p>
    <w:p w14:paraId="4C700135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w przypadku stwierdzenia wad dokumentacji objętej przedmiotem umowy, w trakcie przeprowadzania weryfikacji, Zamawiający odmawia podpisania protokołu odbioru końcowego, podając Wykonawcy pisemnie przyczyny odmowy. Wykonawca zobowiązuje się do ich usunięcia, poprawienia lub uzupełnienia w terminie wyznaczonym przez Zamawiającego, lecz nie krótszym niż 14 dni kalendarzowych od daty ich ujawnienia i pisemnego powiadomienia. W takim przypadku za termin wykonania dokumentacji Strony przyjmują termin, w którym Wykonawca przekaże Zamawiającemu poprawioną dokumentację objętą przedmiotem zamówienia;</w:t>
      </w:r>
    </w:p>
    <w:p w14:paraId="7FEB2B03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 odbioru poprawionej dokumentacji, postanowienia ust. 3 pkt 1-5 stosuje się odpowiednio;</w:t>
      </w:r>
    </w:p>
    <w:p w14:paraId="7BDE0D5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jeżeli wady ujawnią się po podpisaniu protokołu odbioru końcowego dokumentacji projektowej, zdanie 2 ust. 3 pkt  5 stosuje się odpowiednio;</w:t>
      </w:r>
    </w:p>
    <w:p w14:paraId="10B2E188" w14:textId="77777777" w:rsidR="005E17CC" w:rsidRPr="00183097" w:rsidRDefault="00000000">
      <w:pPr>
        <w:widowControl/>
        <w:numPr>
          <w:ilvl w:val="1"/>
          <w:numId w:val="9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>dokumentem potwierdzającym odbiór przez Zamawiającego wykonanej dokumentacji objętej przedmiotem umowy jest protokół odbioru końcowego dokumentacji projektowej, podpisany przez obie Strony Umowy, bez zas</w:t>
      </w:r>
      <w:bookmarkStart w:id="0" w:name="Bookmark"/>
      <w:r w:rsidRPr="00183097">
        <w:rPr>
          <w:rFonts w:eastAsia="Calibri"/>
          <w:color w:val="auto"/>
          <w:lang w:eastAsia="en-US"/>
        </w:rPr>
        <w:t>trzeżeń ze strony Zamawiającego wraz z ostateczną decyzją pozwolenia na budowę.</w:t>
      </w:r>
    </w:p>
    <w:p w14:paraId="3982DBEC" w14:textId="77777777" w:rsidR="005E17CC" w:rsidRPr="00183097" w:rsidRDefault="00000000">
      <w:pPr>
        <w:widowControl/>
        <w:numPr>
          <w:ilvl w:val="0"/>
          <w:numId w:val="58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Podpisanie bez zastrzeżeń protokołu wraz z dostarczoną Zamawiającemu ostateczną decyzją pozwolenia na budowę, o których mowa w ust. 3 pkt 8, stanowi podstawę do wystawienia przez Wykonawcę faktury</w:t>
      </w:r>
      <w:bookmarkEnd w:id="0"/>
      <w:r w:rsidRPr="00183097">
        <w:rPr>
          <w:rFonts w:eastAsia="Calibri"/>
          <w:color w:val="auto"/>
          <w:lang w:eastAsia="en-US"/>
        </w:rPr>
        <w:t xml:space="preserve"> końcowej.</w:t>
      </w:r>
    </w:p>
    <w:p w14:paraId="6C3BCB71" w14:textId="77777777" w:rsidR="005E17CC" w:rsidRPr="00183097" w:rsidRDefault="005E17CC">
      <w:pPr>
        <w:widowControl/>
        <w:suppressAutoHyphens w:val="0"/>
        <w:spacing w:line="288" w:lineRule="auto"/>
        <w:jc w:val="both"/>
        <w:textAlignment w:val="baseline"/>
        <w:rPr>
          <w:rFonts w:eastAsia="Times New Roman"/>
          <w:color w:val="auto"/>
        </w:rPr>
      </w:pPr>
    </w:p>
    <w:p w14:paraId="4CF89EAB" w14:textId="7880AD4A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Times New Roman"/>
          <w:b/>
          <w:color w:val="auto"/>
        </w:rPr>
        <w:t>§ 6</w:t>
      </w:r>
    </w:p>
    <w:p w14:paraId="78EBE04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lastRenderedPageBreak/>
        <w:t>Prawa autorskie</w:t>
      </w:r>
    </w:p>
    <w:p w14:paraId="0C073186" w14:textId="77777777" w:rsidR="005E17CC" w:rsidRPr="00183097" w:rsidRDefault="005E17CC">
      <w:pPr>
        <w:spacing w:line="288" w:lineRule="auto"/>
        <w:jc w:val="center"/>
        <w:rPr>
          <w:rFonts w:eastAsia="Times New Roman"/>
          <w:color w:val="auto"/>
        </w:rPr>
      </w:pPr>
    </w:p>
    <w:p w14:paraId="0B03AABD" w14:textId="77777777" w:rsidR="005E17CC" w:rsidRPr="00183097" w:rsidRDefault="00000000">
      <w:pPr>
        <w:widowControl/>
        <w:numPr>
          <w:ilvl w:val="0"/>
          <w:numId w:val="59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Wszystkie składające się na wytworzoną przez Wykonawcę dokumentację elementy lub materiały oraz inne utwory, w tym dokumentacja rozumiana jako całość i jej części składowe (elementy) nabyte, zebrane lub przygotowane przez Wykonawcę w ramach Umowy będą stanowić wyłączną własność Zamawiające</w:t>
      </w:r>
    </w:p>
    <w:p w14:paraId="26B9CBF6" w14:textId="77777777" w:rsidR="005E17CC" w:rsidRPr="00183097" w:rsidRDefault="00000000">
      <w:pPr>
        <w:numPr>
          <w:ilvl w:val="0"/>
          <w:numId w:val="60"/>
        </w:numPr>
        <w:spacing w:line="288" w:lineRule="auto"/>
        <w:ind w:left="426" w:hanging="426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Wykonawca przenosi na Zamawiającego autorskie prawa majątkowe (w tym prawa zależne) do całej dokumentacji będącej przedmiotem umowy oraz do wszelkich egzemplarzy w/w dokumentacji </w:t>
      </w:r>
      <w:r w:rsidRPr="00183097">
        <w:rPr>
          <w:color w:val="auto"/>
        </w:rPr>
        <w:t>na wszystkich znanych na dzień zawarcia Umowy polach eksploatacji, a  w szczególności:</w:t>
      </w:r>
    </w:p>
    <w:p w14:paraId="40D251CB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utrwalanie i zwielokrotnianie jakąkolwiek znaną w momencie podpisania umowy techniką, głównie techniczną magnetyczną, cyfrową lub techniką druku na dowolnym rodzaju materiału i dowolnym nośniku, w nakładzie w dowolnej wielkości,</w:t>
      </w:r>
    </w:p>
    <w:p w14:paraId="5F989FC7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</w:t>
      </w:r>
      <w:r w:rsidRPr="00183097">
        <w:rPr>
          <w:rFonts w:eastAsia="Calibri"/>
          <w:color w:val="auto"/>
          <w:lang w:eastAsia="en-US"/>
        </w:rPr>
        <w:t>ykorzystania dokumentacji będącej przedmiotem umowy do przeprowadzenia postępowań o udzielenie zamówienia publicznego,</w:t>
      </w:r>
    </w:p>
    <w:p w14:paraId="7D36769F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obrotu,</w:t>
      </w:r>
    </w:p>
    <w:p w14:paraId="2D71B01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wprowadzenia do pamięci komputera,</w:t>
      </w:r>
    </w:p>
    <w:p w14:paraId="7D7D45C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publiczne wykonanie albo publiczne odtwarzanie,</w:t>
      </w:r>
    </w:p>
    <w:p w14:paraId="49EB0B48" w14:textId="77777777" w:rsidR="005E17CC" w:rsidRPr="00183097" w:rsidRDefault="00000000">
      <w:pPr>
        <w:numPr>
          <w:ilvl w:val="0"/>
          <w:numId w:val="10"/>
        </w:numPr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color w:val="auto"/>
        </w:rPr>
        <w:t>rozpowszechnianie w sieci Internet,</w:t>
      </w:r>
    </w:p>
    <w:p w14:paraId="591CAC49" w14:textId="77777777" w:rsidR="005E17CC" w:rsidRPr="00183097" w:rsidRDefault="00000000">
      <w:pPr>
        <w:widowControl/>
        <w:numPr>
          <w:ilvl w:val="0"/>
          <w:numId w:val="10"/>
        </w:numPr>
        <w:suppressAutoHyphens w:val="0"/>
        <w:spacing w:line="288" w:lineRule="auto"/>
        <w:ind w:left="709" w:hanging="283"/>
        <w:jc w:val="both"/>
        <w:textAlignment w:val="baseline"/>
        <w:rPr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dokonywanie w sporządzonej dokumentacji zmian wynikających z uzasadnionych potrzeb Zamawiającego po terminie odbioru dokumentacji projektowej </w:t>
      </w:r>
      <w:r w:rsidRPr="00183097">
        <w:rPr>
          <w:color w:val="auto"/>
        </w:rPr>
        <w:t>bez konieczności uzyskania dalszej zgody Wykonawcy, pod warunkiem, że zmiany te dokonywane będą na zlecenia Zamawiającego, przez osoby posiadające odpowiednie przygotowanie zawodowe i kwalifikacje.</w:t>
      </w:r>
    </w:p>
    <w:p w14:paraId="3C0A5246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uzyskać oświadczenia osób, które są autorami/współautorami dokumentacji objętej przedmiotem umowy, z których będzie wynikał zakres wykonanych przez nich prac oraz oświadczenie o przeniesieniu na Wykonawcę autorskich praw majątkowych w zakresie (na polach eksploatacji) określonym w niniejszym paragrafie, w tym uprawnienia do wykonywania zależnych praw autorskich z uprawnieniem do przenoszenia tych praw na inne podmioty. Powyższe dotyczy każdej zmodyfikowanej wersji dokumentacji stanowiącej przedmiot umowy. Wykonawca zobowiązany jest przekazać w/w oświadczenia Zamawiającemu najpóźniej w dniu przekazania Zamawiającemu dokumentacji stanowiącej przedmiot umowy.</w:t>
      </w:r>
    </w:p>
    <w:p w14:paraId="73031487" w14:textId="089571A8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wyraża zgodę na prowadzenie nadzoru autorskiego (zgodnie</w:t>
      </w:r>
      <w:r w:rsidRPr="00183097">
        <w:rPr>
          <w:rFonts w:eastAsia="Calibri"/>
          <w:color w:val="auto"/>
          <w:lang w:eastAsia="en-US"/>
        </w:rPr>
        <w:br/>
        <w:t>z przepisami Prawa budowlanego) przez innego Projektanta (nie będącego autorem projektu), w przypadku określonym w § 3 ust. 6 oraz w §9 ust.5.  Wynagrodzenie za przeniesienie autorskich p</w:t>
      </w:r>
      <w:bookmarkStart w:id="1" w:name="Bookmark1"/>
      <w:bookmarkEnd w:id="1"/>
      <w:r w:rsidRPr="00183097">
        <w:rPr>
          <w:rFonts w:eastAsia="Calibri"/>
          <w:color w:val="auto"/>
          <w:lang w:eastAsia="en-US"/>
        </w:rPr>
        <w:t>raw majątkowych (w tym praw zależnych) na Zamawiającego zostaje zawarte w wynagrodzeniu wskazanym w niniejszej umowie § 4 ust.2.</w:t>
      </w:r>
    </w:p>
    <w:p w14:paraId="58377BB9" w14:textId="6D68285D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Przejście autorskich praw majątkowych Wykonawcy (w tym zależnych) następuje z chwilą spisania protokołu odbioru końcowego, bądź w przypadku zaistnienia okoliczności wskazanych w § 7 ust. 2, Zamawiający nakaże Wykonawcy wstrzymanie dalszego wykonania prac związanych z realizacją przedmiotu umowy, o czym mowa </w:t>
      </w:r>
      <w:r w:rsidRPr="00183097">
        <w:rPr>
          <w:rFonts w:eastAsia="Times New Roman"/>
          <w:color w:val="auto"/>
        </w:rPr>
        <w:br/>
      </w:r>
      <w:r w:rsidRPr="00183097">
        <w:rPr>
          <w:rFonts w:eastAsia="Times New Roman"/>
          <w:color w:val="auto"/>
        </w:rPr>
        <w:lastRenderedPageBreak/>
        <w:t>w § 7  ust. 3, bez konieczności składania w tej sprawie jakichkolwiek dodatkowych oświadczeń woli przez Strony.</w:t>
      </w:r>
    </w:p>
    <w:p w14:paraId="63924BA3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przypadku wystąpienia przez osobę trzecią z roszczeniem w stosunku do Zamawiającego z tytułu praw autorskich, Wykonawca zobowiązuje się do ścisłej współpracy z Zamawiającym, w celu wyjaśnienia zgłaszanych roszczeń, uczestniczenia w ewentualnym postępowaniu sądowym, zwrotu w terminie wyznaczonym przez Zamawiającego wszelkich odszkodowań, kosztów i strat poniesionych przez Zamawiającego w związku z pojawieniem się takich roszczeń.</w:t>
      </w:r>
    </w:p>
    <w:p w14:paraId="7E6C8779" w14:textId="07FFB11F" w:rsidR="005E17CC" w:rsidRPr="00183097" w:rsidRDefault="00000000">
      <w:pPr>
        <w:pStyle w:val="Akapitzlist"/>
        <w:numPr>
          <w:ilvl w:val="0"/>
          <w:numId w:val="5"/>
        </w:numPr>
        <w:tabs>
          <w:tab w:val="left" w:pos="709"/>
        </w:tabs>
        <w:spacing w:line="288" w:lineRule="auto"/>
        <w:ind w:left="426" w:hanging="426"/>
        <w:jc w:val="both"/>
        <w:rPr>
          <w:rFonts w:eastAsia="SimSun"/>
          <w:color w:val="auto"/>
          <w:lang w:bidi="hi-IN"/>
        </w:rPr>
      </w:pPr>
      <w:r w:rsidRPr="00183097">
        <w:rPr>
          <w:rFonts w:eastAsia="SimSun"/>
          <w:color w:val="auto"/>
          <w:lang w:bidi="hi-IN"/>
        </w:rPr>
        <w:t>W razie odstąpienia przez którąkolwiek ze Stron od Umowy, rozwiązania umowy przez Zamawiającego lub zaistnienia okoliczności, o których mowa w §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autorskie prawa majątkowe do części dokumentacji wykonanej wg stanu istniejącego na dzień rozwiązania Umowy, odstąpienia od Umowy lub zaistnienia okoliczności, 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 xml:space="preserve">ust. 3 lub 4, na polach eksploatacji określonych powyżej, ulegają przeniesieniu na Zamawiającego z chwilą złożenia oświadczenia o rozwiązaniu umowy, odstąpieniu od Umowy lub zaistnienia okoliczności, o których mowa w § </w:t>
      </w:r>
      <w:r w:rsidRPr="00183097">
        <w:rPr>
          <w:rFonts w:eastAsia="Times New Roman"/>
          <w:color w:val="auto"/>
          <w:lang w:bidi="hi-IN"/>
        </w:rPr>
        <w:t xml:space="preserve">7 </w:t>
      </w:r>
      <w:r w:rsidRPr="00183097">
        <w:rPr>
          <w:rFonts w:eastAsia="SimSun"/>
          <w:color w:val="auto"/>
          <w:lang w:bidi="hi-IN"/>
        </w:rPr>
        <w:t>ust. 3 lub 4.</w:t>
      </w:r>
    </w:p>
    <w:p w14:paraId="2496364D" w14:textId="77777777" w:rsidR="005E17CC" w:rsidRPr="00183097" w:rsidRDefault="00000000">
      <w:pPr>
        <w:widowControl/>
        <w:numPr>
          <w:ilvl w:val="0"/>
          <w:numId w:val="5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Przeniesienie autorskich praw majątkowych (w tym praw zależnych) następuje w stanie wolnym od obciążeń i praw osób trzecich.</w:t>
      </w:r>
    </w:p>
    <w:p w14:paraId="31ADFFDD" w14:textId="77777777" w:rsidR="005E17CC" w:rsidRPr="00183097" w:rsidRDefault="005E17CC">
      <w:pPr>
        <w:widowControl/>
        <w:suppressAutoHyphens w:val="0"/>
        <w:jc w:val="both"/>
        <w:rPr>
          <w:rFonts w:eastAsia="Calibri"/>
          <w:color w:val="auto"/>
          <w:lang w:eastAsia="en-US"/>
        </w:rPr>
      </w:pPr>
    </w:p>
    <w:p w14:paraId="7B3D9D98" w14:textId="1C9B44DA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 xml:space="preserve"> 7</w:t>
      </w:r>
    </w:p>
    <w:p w14:paraId="05D3C808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Odstąpienie od umowy</w:t>
      </w:r>
    </w:p>
    <w:p w14:paraId="28AD9F78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27CB79CA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1.</w:t>
      </w:r>
      <w:r w:rsidRPr="00183097">
        <w:rPr>
          <w:rFonts w:eastAsia="Times New Roman"/>
          <w:color w:val="auto"/>
        </w:rPr>
        <w:tab/>
        <w:t>Odstąpienie od Umowy oraz jej rozwiązanie wymaga formy pisemnej pod rygorem nieważności i wskazania przyczyny odstąpienia.</w:t>
      </w:r>
    </w:p>
    <w:p w14:paraId="440C00E4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2.</w:t>
      </w:r>
      <w:r w:rsidRPr="00183097">
        <w:rPr>
          <w:rFonts w:eastAsia="Times New Roman"/>
          <w:color w:val="auto"/>
        </w:rPr>
        <w:tab/>
        <w:t xml:space="preserve">Zamawiający może odstąpić od Umowy w całości lub w części, w przypadkach przewidzianych w Kodeksie cywilnym, niniejszej Umowie oraz w każdym z niżej opisanych przypadkach w terminie 30 dni kalendarzowych od powzięcia informacji o zaistnieniu poniższych okoliczności uzasadniających odstąpienie: </w:t>
      </w:r>
    </w:p>
    <w:p w14:paraId="1B8B01BF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co najmniej 3-krotnie nie wykonywał swoich obowiązków, w terminie umownym lub terminie wyznaczonym przez Zamawiającego, bez konieczności uprzedniego pisemnego wezwania Wykonawcy do zaniechania kolejnych opóźnień, </w:t>
      </w:r>
    </w:p>
    <w:p w14:paraId="3ECECAD6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wobec Wykonawcy zostało wszczęte postępowanie egzekucyjne, nastąpiło otwarcie likwidacji jego przedsiębiorstwa lub wystąpiły przesłanki do złożenia wniosku o wszczęcie postępowania restrukturyzacyjnego lub złożenia wniosku o upadłość wobec Wykonawcy, jeżeli ww. okoliczności wskazują w ocenie Zamawiającego na ryzyko opóźnień w wykonaniu Umowy, względnie ryzyko niewykonania, nieterminowego lub nienależytego wykonania Umowy przez Wykonawcę, </w:t>
      </w:r>
    </w:p>
    <w:p w14:paraId="1E485467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wartość kar umownych, naliczonych Wykonawcy za naruszenie obowiązków umownych, przekroczy 40% wartości wynagrodzenia umownego, o którym mowa                      w § 4 ust. 2,</w:t>
      </w:r>
    </w:p>
    <w:p w14:paraId="57DAB308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Wykonawca w inny sposób, niż wyżej wymienione rażąco zaniedbuje swoje obowiązki umowne, po uprzednim wyznaczeniu mu dodatkowego, nie krótszego niż 7 dni kalendarzowych, terminu na usunięcie stwierdzonych uchybień, z zastrzeżeniem rygoru </w:t>
      </w:r>
      <w:r w:rsidRPr="00183097">
        <w:rPr>
          <w:rFonts w:eastAsia="Times New Roman"/>
          <w:color w:val="auto"/>
        </w:rPr>
        <w:lastRenderedPageBreak/>
        <w:t xml:space="preserve">odstąpienia od Umowy w razie nieusunięcia tych uchybień, </w:t>
      </w:r>
    </w:p>
    <w:p w14:paraId="7C131BE9" w14:textId="77777777" w:rsidR="005E17CC" w:rsidRPr="00183097" w:rsidRDefault="00000000">
      <w:pPr>
        <w:numPr>
          <w:ilvl w:val="0"/>
          <w:numId w:val="4"/>
        </w:numPr>
        <w:spacing w:line="288" w:lineRule="auto"/>
        <w:ind w:left="709" w:hanging="283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wady wykonanego przedmiotu umowy uniemożliwiają jego wykorzystanie zgodnie z przeznaczeniem, w tym ograniczają lub uniemożliwiają realizację robót budowanych według sporządzonych dokumentów lub dokumentacji projektowej. </w:t>
      </w:r>
    </w:p>
    <w:p w14:paraId="0422A9F7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3.</w:t>
      </w:r>
      <w:r w:rsidRPr="00183097">
        <w:rPr>
          <w:rFonts w:eastAsia="Times New Roman"/>
          <w:color w:val="auto"/>
        </w:rPr>
        <w:tab/>
        <w:t xml:space="preserve">W razie stwierdzenia przez Zamawiającego zaistnienia okoliczności, o których mowa                    w ust. 2, Zamawiający może, po bezskutecznym upływie wyznaczonego terminu na usunięcie uchybienia lub bez jego upływu, gdy jego wyznaczenie nie jest wymagane Umową, zamiast złożenia oświadczenia o odstąpieniu od umowy, nakazać wstrzymanie Wykonawcy prac związanych z realizacją przedmiotu umowy i powierzyć jego wykonanie innemu podmiotowi przez siebie wybranemu w zakresie wykonania czynności, których Wykonawca w terminie nie wykonał, lub zlecić innemu podmiotowi dokończenie wykonywania przedmiotu Umowy w zakresie, w jakim nie został on wykonany przez Wykonawcę, na jego koszt i ryzyko, bez konieczności uzyskania zgody Sądu (wykonanie zastępcze Umowy). Koszty wykonania zastępczego Umowy Zamawiający może według własnego wyboru potrącić z wynagrodzenia Wykonawcy albo dochodzić ich od Wykonawcy.  </w:t>
      </w:r>
    </w:p>
    <w:p w14:paraId="40DF26FF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4.</w:t>
      </w:r>
      <w:r w:rsidRPr="00183097">
        <w:rPr>
          <w:rFonts w:eastAsia="Times New Roman"/>
          <w:color w:val="auto"/>
        </w:rPr>
        <w:tab/>
        <w:t>W trybie opisanym w ust. 3 i z przyczyn tam wymienionych, Zamawiający może również ograniczyć zakres Umowy Wykonawcy w dowolnym zakresie i na dowolnym etapie realizacji Umowy i zlecić wykonanie tego zakresu innemu podmiotowi na koszt i ryzyko Wykonawcy.</w:t>
      </w:r>
    </w:p>
    <w:p w14:paraId="4BE7DC4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5.</w:t>
      </w:r>
      <w:r w:rsidRPr="00183097">
        <w:rPr>
          <w:rFonts w:eastAsia="Times New Roman"/>
          <w:color w:val="auto"/>
        </w:rPr>
        <w:tab/>
        <w:t xml:space="preserve">Wykonawca może odstąpić od Umowy w razie zwłoki w płatności wynagrodzenia przez Zamawiającego, przekraczającej 14 dni kalendarzowych, po uprzednim pisemnym wezwaniu Zamawiającego do uregulowania płatności i wyznaczeniu dodatkowego </w:t>
      </w:r>
      <w:r w:rsidRPr="00183097">
        <w:rPr>
          <w:rFonts w:eastAsia="Times New Roman"/>
          <w:color w:val="auto"/>
        </w:rPr>
        <w:br/>
        <w:t xml:space="preserve">14-dniowego terminu na jej dokonanie. Oświadczenie o odstąpieniu od umowy Wykonawca może złożyć w terminie 30 dni kalendarzowych od upływu dodatkowego 14-dniowego terminu, o którym mowa w zdaniu poprzedzającym. </w:t>
      </w:r>
    </w:p>
    <w:p w14:paraId="18FB63BF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6.</w:t>
      </w:r>
      <w:r w:rsidRPr="00183097">
        <w:rPr>
          <w:rFonts w:eastAsia="Times New Roman"/>
          <w:color w:val="auto"/>
        </w:rPr>
        <w:tab/>
        <w:t xml:space="preserve">Po złożeniu oświadczenia o odstąpieniu od umowy przez którąkolwiek ze Stron, jak również po złożeniu oświadczenia Zamawiającego o rozwiązaniu umowy, Wykonawca będzie zobowiązany podjąć wszelkie możliwe działania mające na celu zakończenie wykonywania Umowy w zorganizowany i sprawny sposób, umożliwiający zminimalizowanie niekorzystnych skutków odstąpienia lub rozwiązania Umowy. Następnie strony przystąpią do inwentaryzacji wykonanych prac i przygotowanej dokumentacji wykonanej do dnia odstąpienia lub rozwiązania umowy. </w:t>
      </w:r>
    </w:p>
    <w:p w14:paraId="7F2E4DD5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7. </w:t>
      </w:r>
      <w:r w:rsidRPr="00183097">
        <w:rPr>
          <w:rFonts w:eastAsia="Times New Roman"/>
          <w:color w:val="auto"/>
        </w:rPr>
        <w:tab/>
        <w:t xml:space="preserve">Zamawiający zapłaci Wykonawcy część wynagrodzenia należnego, mu na mocy Umowy, za zakres prac wykonanych do dnia odstąpienia lub rozwiązania umowy po zakończeniu inwentaryzacji, co Strony potwierdzą sporządzeniem protokołu z inwentaryzacji. Wykonawca przekaże Zamawiającemu wszelkie wytworzone materiały dokumentacyjne w tym wykonane rysunki, opisy, obliczenia, warunki techniczne, uzgodnienia, decyzje, opinie. Wyżej opisane materiały dokumentacyjne Wykonawca przekaże Zamawiającemu w oryginałach i kopiach w zakresie oraz liczbie egzemplarzy w jakich posiadanie wszedł w związku z wykonywaniem przedmiotu umowy. Podstawą do wystawienia przez Wykonawcę faktury jest w takiej sytuacji podpisany przez Zamawiającego protokół </w:t>
      </w:r>
      <w:r w:rsidRPr="00183097">
        <w:rPr>
          <w:rFonts w:eastAsia="Times New Roman"/>
          <w:color w:val="auto"/>
        </w:rPr>
        <w:lastRenderedPageBreak/>
        <w:t xml:space="preserve">z inwentaryzacji. </w:t>
      </w:r>
    </w:p>
    <w:p w14:paraId="2E6CCE1B" w14:textId="77777777" w:rsidR="005E17CC" w:rsidRPr="00183097" w:rsidRDefault="00000000">
      <w:pPr>
        <w:spacing w:line="288" w:lineRule="auto"/>
        <w:ind w:left="426" w:hanging="425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8.</w:t>
      </w:r>
      <w:r w:rsidRPr="00183097">
        <w:rPr>
          <w:rFonts w:eastAsia="Times New Roman"/>
          <w:color w:val="auto"/>
        </w:rPr>
        <w:tab/>
        <w:t xml:space="preserve">Niezależnie od powyższych postanowień,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kalendarzowych od powzięcia wiadomości o zaistnieniu tych okoliczności.  </w:t>
      </w:r>
    </w:p>
    <w:p w14:paraId="1F2BA0AD" w14:textId="77777777" w:rsidR="005E17CC" w:rsidRPr="00183097" w:rsidRDefault="00000000">
      <w:pPr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9.</w:t>
      </w:r>
      <w:r w:rsidRPr="00183097">
        <w:rPr>
          <w:rFonts w:eastAsia="Times New Roman"/>
          <w:color w:val="auto"/>
        </w:rPr>
        <w:tab/>
        <w:t xml:space="preserve">W przypadku rozwiązania Umowy w trybie przewidzianym powyżej, Wykonawca może żądać wyłącznie wynagrodzenia należnego z tytułu wykonania części przedmiotu Umowy, która została zrealizowana do dnia otrzymania oświadczenia Zamawiającego o rozwiązaniu Umowy. W szczególności strony wyłączają możliwość dochodzenia przez Wykonawcę jakichkolwiek świadczeń odszkodowawczych, w tym z tytułu utraconych korzyści na skutek odstąpienia od umowy.  </w:t>
      </w:r>
    </w:p>
    <w:p w14:paraId="67BFCF88" w14:textId="77777777" w:rsidR="005E17CC" w:rsidRPr="00183097" w:rsidRDefault="00000000">
      <w:pPr>
        <w:tabs>
          <w:tab w:val="left" w:pos="426"/>
        </w:tabs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10.</w:t>
      </w:r>
      <w:r w:rsidRPr="00183097">
        <w:rPr>
          <w:rFonts w:eastAsia="Times New Roman"/>
          <w:color w:val="auto"/>
        </w:rPr>
        <w:tab/>
        <w:t>Zamawiający może odstąpić od umowy w okolicznościach przewidzianych w art. 456 ust. 1 pkt 2 ustawy Prawo zamówień publicznych.</w:t>
      </w:r>
    </w:p>
    <w:p w14:paraId="44898792" w14:textId="77777777" w:rsidR="005E17CC" w:rsidRPr="00183097" w:rsidRDefault="005E17CC">
      <w:pPr>
        <w:jc w:val="both"/>
        <w:rPr>
          <w:rFonts w:eastAsia="Times New Roman"/>
          <w:color w:val="auto"/>
        </w:rPr>
      </w:pPr>
    </w:p>
    <w:p w14:paraId="6B22CCD8" w14:textId="414203DE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>§</w:t>
      </w:r>
      <w:r w:rsidRPr="00183097">
        <w:rPr>
          <w:rFonts w:eastAsia="Times New Roman"/>
          <w:b/>
          <w:color w:val="auto"/>
          <w:lang w:eastAsia="en-US"/>
        </w:rPr>
        <w:t xml:space="preserve"> 8</w:t>
      </w:r>
    </w:p>
    <w:p w14:paraId="31196E62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Kary umowne</w:t>
      </w:r>
    </w:p>
    <w:p w14:paraId="37AC7F71" w14:textId="77777777" w:rsidR="005E17CC" w:rsidRPr="00183097" w:rsidRDefault="005E17CC">
      <w:pPr>
        <w:spacing w:line="288" w:lineRule="auto"/>
        <w:jc w:val="center"/>
        <w:rPr>
          <w:rFonts w:eastAsia="Times New Roman"/>
          <w:b/>
          <w:color w:val="auto"/>
        </w:rPr>
      </w:pPr>
    </w:p>
    <w:p w14:paraId="6FA1E3B8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 xml:space="preserve">Strony ustanawiają w umowie odpowiedzialność w formie kar umownych za niewykonanie lub nienależyte wykonanie umowy, w przypadkach przewidzianych w ust.2. </w:t>
      </w:r>
    </w:p>
    <w:p w14:paraId="30AA0999" w14:textId="77777777" w:rsidR="005E17CC" w:rsidRPr="00183097" w:rsidRDefault="00000000">
      <w:pPr>
        <w:widowControl/>
        <w:numPr>
          <w:ilvl w:val="0"/>
          <w:numId w:val="11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Wykonawca zobowiązany jest zapłacić Zamawiającemu karę umowną:</w:t>
      </w:r>
    </w:p>
    <w:p w14:paraId="063F00E3" w14:textId="77777777" w:rsidR="005E17CC" w:rsidRPr="00183097" w:rsidRDefault="00000000">
      <w:pPr>
        <w:widowControl/>
        <w:numPr>
          <w:ilvl w:val="0"/>
          <w:numId w:val="16"/>
        </w:numPr>
        <w:suppressAutoHyphens w:val="0"/>
        <w:spacing w:line="288" w:lineRule="auto"/>
        <w:ind w:left="709" w:hanging="283"/>
        <w:contextualSpacing/>
        <w:jc w:val="both"/>
        <w:rPr>
          <w:rFonts w:eastAsia="Comic Sans MS"/>
          <w:color w:val="auto"/>
          <w:shd w:val="clear" w:color="auto" w:fill="FFFFFF"/>
          <w:lang w:eastAsia="en-US"/>
        </w:rPr>
      </w:pPr>
      <w:r w:rsidRPr="00183097">
        <w:rPr>
          <w:rFonts w:eastAsia="Comic Sans MS"/>
          <w:color w:val="auto"/>
          <w:shd w:val="clear" w:color="auto" w:fill="FFFFFF"/>
          <w:lang w:eastAsia="en-US"/>
        </w:rPr>
        <w:t>za zwłokę w wykonaniu przedmiotu umowy</w:t>
      </w:r>
      <w:r w:rsidRPr="00183097">
        <w:rPr>
          <w:rFonts w:eastAsia="Calibri"/>
          <w:color w:val="auto"/>
          <w:lang w:eastAsia="en-US"/>
        </w:rPr>
        <w:t xml:space="preserve"> </w:t>
      </w:r>
      <w:r w:rsidRPr="00183097">
        <w:rPr>
          <w:rFonts w:eastAsia="Comic Sans MS"/>
          <w:color w:val="auto"/>
          <w:shd w:val="clear" w:color="auto" w:fill="FFFFFF"/>
          <w:lang w:eastAsia="en-US"/>
        </w:rPr>
        <w:t xml:space="preserve">– w wysokości 0,2 % wynagrodzenia umownego brutto określonego w § 4 ust. 2, za każdy dzień zwłoki liczony od następnego dnia po upływie terminu określonego w § 3 ust. 2;  </w:t>
      </w:r>
    </w:p>
    <w:p w14:paraId="3A11B0D3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>za zwłokę w dostarczeniu zaktualizowanych kosztorysów inwestorskich (§ 2 ust. 3 pkt 13) – w wysokości 0,2 % wynagrodzenia umownego brutto określonego w § 4 ust. 2, za każdy dzień zwłoki liczony od następnego dnia po upływie wymaganego terminu;</w:t>
      </w:r>
    </w:p>
    <w:p w14:paraId="53B95682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przedłożeniu odpowiedzi na pytania w trakcie postępowania o udzielenie zamówienia publicznego na wykonanie robót budowlanych prowadzonego przez Zamawiającego (§ 2 ust. 3 pkt 7) – w wysokości 0,2 % wynagrodzenia umownego brutto określonego w § 4 ust. 2, za każdy dzień zwłoki liczony od następnego dnia po upływie wymaganego terminu;  </w:t>
      </w:r>
    </w:p>
    <w:p w14:paraId="08389A7D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r w:rsidRPr="00183097">
        <w:rPr>
          <w:rFonts w:eastAsia="Comic Sans MS"/>
          <w:color w:val="auto"/>
          <w:lang w:eastAsia="en-US"/>
        </w:rPr>
        <w:t xml:space="preserve">za zwłokę w usunięciu wad przedmiotu umowy (§ 5 ust. 3 pkt 5 i 7) – w wysokości </w:t>
      </w:r>
      <w:r w:rsidRPr="00183097">
        <w:rPr>
          <w:rFonts w:eastAsia="Comic Sans MS"/>
          <w:color w:val="auto"/>
          <w:lang w:eastAsia="en-US"/>
        </w:rPr>
        <w:br/>
        <w:t>0,2 % wynagrodzenia umownego brutto określonego w § 4 ust. 2, za każdy dzień zwłoki liczony od następnego dnia po upływie wymaganego terminu;</w:t>
      </w:r>
    </w:p>
    <w:p w14:paraId="7E8B580A" w14:textId="77777777" w:rsidR="005E17CC" w:rsidRPr="00183097" w:rsidRDefault="00000000">
      <w:pPr>
        <w:widowControl/>
        <w:numPr>
          <w:ilvl w:val="0"/>
          <w:numId w:val="17"/>
        </w:numPr>
        <w:tabs>
          <w:tab w:val="left" w:pos="426"/>
        </w:tabs>
        <w:suppressAutoHyphens w:val="0"/>
        <w:spacing w:line="288" w:lineRule="auto"/>
        <w:ind w:left="709" w:hanging="283"/>
        <w:jc w:val="both"/>
        <w:rPr>
          <w:rFonts w:eastAsia="Comic Sans MS"/>
          <w:color w:val="auto"/>
          <w:lang w:eastAsia="en-US"/>
        </w:rPr>
      </w:pPr>
      <w:bookmarkStart w:id="2" w:name="Bookmark2"/>
      <w:r w:rsidRPr="00183097">
        <w:rPr>
          <w:rFonts w:eastAsia="Comic Sans MS"/>
          <w:color w:val="auto"/>
          <w:lang w:eastAsia="en-US"/>
        </w:rPr>
        <w:t xml:space="preserve">za odstąpienie od umowy przez Zamawiającego z przyczyn leżących po stronie Wykonawcy – w wysokości 40 % wynagrodzenia umownego brutto określonego </w:t>
      </w:r>
      <w:r w:rsidRPr="00183097">
        <w:rPr>
          <w:rFonts w:eastAsia="Comic Sans MS"/>
          <w:color w:val="auto"/>
          <w:lang w:eastAsia="en-US"/>
        </w:rPr>
        <w:br/>
        <w:t>w § 4 ust. 2.</w:t>
      </w:r>
      <w:bookmarkEnd w:id="2"/>
    </w:p>
    <w:p w14:paraId="42BD8566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Kary umowne określone w ust. 2 pkt 1 - 5 nalicza się niezależnie.</w:t>
      </w:r>
    </w:p>
    <w:p w14:paraId="7BB3670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lastRenderedPageBreak/>
        <w:t>Zamawiający ma prawo do potrącenia naliczonej kary umownej z wynagrodzenia Wykonawcy, bez konieczności uzyskania dodatkowej zgody Wykonawcy. Kary umowne będą płatne w terminie 3 dni od daty doręczenia Wykonawcy wezwania do ich uiszczenia</w:t>
      </w:r>
      <w:r w:rsidRPr="00183097">
        <w:rPr>
          <w:rFonts w:eastAsia="Times New Roman"/>
          <w:color w:val="auto"/>
        </w:rPr>
        <w:t>.</w:t>
      </w:r>
    </w:p>
    <w:p w14:paraId="2C83801C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2280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 xml:space="preserve">Łączna maksymalna wysokość kar umownych, których mogą dochodzić Strony może wynosić 40% wynagrodzenia umownego brutto określonego w </w:t>
      </w:r>
      <w:r w:rsidRPr="00183097">
        <w:rPr>
          <w:rFonts w:eastAsia="Times New Roman"/>
          <w:bCs/>
          <w:color w:val="auto"/>
        </w:rPr>
        <w:t>§ 4 ust. 2.</w:t>
      </w:r>
    </w:p>
    <w:p w14:paraId="4BD677A1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Times New Roman"/>
          <w:color w:val="auto"/>
        </w:rPr>
        <w:t>Zapłata kar umownych i odszkodowania nie zwalnia Wykonawcy z obowiązku zakończenia prac i z jakichkolwiek innych zobowiązań wynikających z postanowień Umowy.</w:t>
      </w:r>
    </w:p>
    <w:p w14:paraId="7DB843EF" w14:textId="77777777" w:rsidR="005E17CC" w:rsidRPr="00183097" w:rsidRDefault="00000000">
      <w:pPr>
        <w:widowControl/>
        <w:numPr>
          <w:ilvl w:val="0"/>
          <w:numId w:val="11"/>
        </w:numPr>
        <w:tabs>
          <w:tab w:val="left" w:pos="0"/>
          <w:tab w:val="left" w:pos="426"/>
        </w:tabs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bookmarkStart w:id="3" w:name="Bookmark4"/>
      <w:r w:rsidRPr="00183097">
        <w:rPr>
          <w:rFonts w:eastAsia="SimSun"/>
          <w:color w:val="auto"/>
          <w:lang w:bidi="hi-IN"/>
        </w:rPr>
        <w:t>W przypadku, gdy wartość szkody przekroczy wartość zastrzeżonej kary umownej Zamawiającemu służy prawo dochodzenia odszkodowania uzupełniającego na zasadach ogólnych</w:t>
      </w:r>
      <w:bookmarkEnd w:id="3"/>
      <w:r w:rsidRPr="00183097">
        <w:rPr>
          <w:rFonts w:eastAsia="Times New Roman"/>
          <w:color w:val="auto"/>
        </w:rPr>
        <w:t>.</w:t>
      </w:r>
    </w:p>
    <w:p w14:paraId="21132FF9" w14:textId="77777777" w:rsidR="005E17CC" w:rsidRPr="00183097" w:rsidRDefault="00000000">
      <w:pPr>
        <w:numPr>
          <w:ilvl w:val="0"/>
          <w:numId w:val="11"/>
        </w:numPr>
        <w:suppressAutoHyphens w:val="0"/>
        <w:spacing w:line="288" w:lineRule="auto"/>
        <w:ind w:left="284" w:hanging="284"/>
        <w:jc w:val="both"/>
        <w:rPr>
          <w:color w:val="auto"/>
          <w:sz w:val="28"/>
          <w:szCs w:val="28"/>
        </w:rPr>
      </w:pPr>
      <w:r w:rsidRPr="00183097">
        <w:rPr>
          <w:rFonts w:eastAsia="Times New Roman" w:cs="Arial"/>
          <w:color w:val="auto"/>
        </w:rPr>
        <w:t>Odstąpienie przez którąkolwiek ze Stron od zawartej umowy lub jej rozwiązanie nie powoduje uchylenia obowiązku zapłaty kar umownych z tytułu zdarzeń zaistniałych w okresie jej obowiązywania.</w:t>
      </w:r>
      <w:bookmarkStart w:id="4" w:name="Bookmark5"/>
    </w:p>
    <w:p w14:paraId="78241894" w14:textId="77777777" w:rsidR="005E17CC" w:rsidRPr="00183097" w:rsidRDefault="005E17CC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</w:p>
    <w:p w14:paraId="1BCFDDA7" w14:textId="043A5454" w:rsidR="005E17CC" w:rsidRPr="00183097" w:rsidRDefault="00000000">
      <w:pPr>
        <w:widowControl/>
        <w:suppressAutoHyphens w:val="0"/>
        <w:jc w:val="center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§ </w:t>
      </w:r>
      <w:r w:rsidRPr="00183097">
        <w:rPr>
          <w:rFonts w:eastAsia="Times New Roman"/>
          <w:b/>
          <w:color w:val="auto"/>
          <w:lang w:eastAsia="en-US"/>
        </w:rPr>
        <w:t>9</w:t>
      </w:r>
    </w:p>
    <w:p w14:paraId="10771B20" w14:textId="77777777" w:rsidR="005E17CC" w:rsidRPr="00183097" w:rsidRDefault="00000000">
      <w:pPr>
        <w:widowControl/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183097">
        <w:rPr>
          <w:rFonts w:eastAsia="Calibri"/>
          <w:b/>
          <w:color w:val="auto"/>
          <w:lang w:eastAsia="en-US"/>
        </w:rPr>
        <w:t>Gwarancja</w:t>
      </w:r>
      <w:bookmarkEnd w:id="4"/>
    </w:p>
    <w:p w14:paraId="44584ABB" w14:textId="77777777" w:rsidR="005E17CC" w:rsidRPr="00183097" w:rsidRDefault="005E17CC">
      <w:pPr>
        <w:widowControl/>
        <w:suppressAutoHyphens w:val="0"/>
        <w:jc w:val="center"/>
        <w:rPr>
          <w:rFonts w:eastAsia="Times New Roman"/>
          <w:color w:val="auto"/>
        </w:rPr>
      </w:pPr>
    </w:p>
    <w:p w14:paraId="0A37B2F1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Wykonawca udziela 36  miesięcznej gwarancji na wykonany przedmiot umowy</w:t>
      </w:r>
      <w:r w:rsidRPr="00183097">
        <w:rPr>
          <w:color w:val="auto"/>
        </w:rPr>
        <w:t xml:space="preserve"> na warunkach określonych w niniejszym paragrafie</w:t>
      </w:r>
      <w:r w:rsidRPr="00183097">
        <w:rPr>
          <w:rFonts w:eastAsia="Calibri"/>
          <w:color w:val="auto"/>
          <w:lang w:eastAsia="en-US"/>
        </w:rPr>
        <w:t xml:space="preserve">. </w:t>
      </w:r>
    </w:p>
    <w:p w14:paraId="15D87436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Calibri"/>
          <w:color w:val="auto"/>
          <w:lang w:eastAsia="en-US"/>
        </w:rPr>
      </w:pPr>
      <w:r w:rsidRPr="00183097">
        <w:rPr>
          <w:rFonts w:eastAsia="Calibri"/>
          <w:color w:val="auto"/>
          <w:lang w:eastAsia="en-US"/>
        </w:rPr>
        <w:t>Strony rozszerzają okres rękojmi na przedmiot Umowy, który równy będzie okresowi gwarancji i wynosić będzie 36 miesięcy.</w:t>
      </w:r>
    </w:p>
    <w:p w14:paraId="2BEEF8FC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Niezależnie od uprawnień z tytułu rękojmi za wady, Zamawiającemu przysługuje prawo żądania od Wykonawcy naprawienia szkody powstałej wskutek nieosiągnięcia w zrealizowanych robotach, na podstawie wykonanej przez Wykonawcę dokumentacji projektowej, parametrów zgodnych z normami i przepisami techniczno-budowlanymi.</w:t>
      </w:r>
    </w:p>
    <w:p w14:paraId="09D2AC53" w14:textId="77777777" w:rsidR="005E17CC" w:rsidRPr="00183097" w:rsidRDefault="00000000">
      <w:pPr>
        <w:widowControl/>
        <w:numPr>
          <w:ilvl w:val="0"/>
          <w:numId w:val="12"/>
        </w:numPr>
        <w:suppressAutoHyphens w:val="0"/>
        <w:spacing w:line="288" w:lineRule="auto"/>
        <w:ind w:left="426" w:hanging="426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okresie gwarancji Wykonawca zobowiązany jest do:</w:t>
      </w:r>
    </w:p>
    <w:p w14:paraId="72299848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 xml:space="preserve">nieodpłatnego usuwania zgłoszonych na piśmie przez Zamawiającego wad w dokumentacji objętej przedmiotem umowy, w terminie wyznaczonym zgodnie § 5 ust. 3 pkt 5 oraz nieodpłatnego aktualizowania kosztorysów inwestorskich zgodnie z </w:t>
      </w:r>
      <w:bookmarkStart w:id="5" w:name="Bookmark6"/>
      <w:r w:rsidRPr="00183097">
        <w:rPr>
          <w:rFonts w:eastAsia="Calibri"/>
          <w:color w:val="auto"/>
          <w:lang w:eastAsia="en-US"/>
        </w:rPr>
        <w:t>§</w:t>
      </w:r>
      <w:bookmarkEnd w:id="5"/>
      <w:r w:rsidRPr="00183097">
        <w:rPr>
          <w:rFonts w:eastAsia="Calibri"/>
          <w:color w:val="auto"/>
          <w:lang w:eastAsia="en-US"/>
        </w:rPr>
        <w:t xml:space="preserve"> 2 ust. 3 pkt 13,   </w:t>
      </w:r>
    </w:p>
    <w:p w14:paraId="40C401D6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nieodpłatnego wyjaśniania wątpliwości dotyczących projektu i zawartych w nim rozwiązań oraz ewentualnego uzupełniania szczegółów dokumentacji projektowej w terminie wskazanym przez Zamawiającego,</w:t>
      </w:r>
    </w:p>
    <w:p w14:paraId="3A873600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- nieodpłatnego uzgadniania z Zamawiającym i wykonawcą robót budowlanych, możliwości wprowadzenia rozwiązań zamiennych w stosunku do przewidzianych w dokumentacji projektowej, w odniesieniu do materiałów i konstrukcji oraz rozwiązań technicznych,</w:t>
      </w:r>
    </w:p>
    <w:p w14:paraId="702F6DDF" w14:textId="77777777" w:rsidR="005E17CC" w:rsidRPr="00183097" w:rsidRDefault="00000000">
      <w:pPr>
        <w:widowControl/>
        <w:numPr>
          <w:ilvl w:val="0"/>
          <w:numId w:val="13"/>
        </w:numPr>
        <w:suppressAutoHyphens w:val="0"/>
        <w:spacing w:line="288" w:lineRule="auto"/>
        <w:ind w:left="709" w:hanging="283"/>
        <w:jc w:val="both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razie potrzeby – nieodpłatnej oceny i kwalifikacji wprowadzonych zmian do dokumentacji projektowej (zmiany istotne i nieistotne).</w:t>
      </w:r>
    </w:p>
    <w:p w14:paraId="6696F5FA" w14:textId="77777777" w:rsidR="005E17CC" w:rsidRPr="00183097" w:rsidRDefault="00000000">
      <w:pPr>
        <w:widowControl/>
        <w:suppressAutoHyphens w:val="0"/>
        <w:spacing w:line="288" w:lineRule="auto"/>
        <w:jc w:val="both"/>
        <w:rPr>
          <w:rFonts w:eastAsia="Times New Roman"/>
          <w:color w:val="auto"/>
          <w:lang w:eastAsia="en-US"/>
        </w:rPr>
      </w:pPr>
      <w:r w:rsidRPr="00183097">
        <w:rPr>
          <w:rFonts w:eastAsia="Times New Roman"/>
          <w:color w:val="auto"/>
          <w:lang w:eastAsia="en-US"/>
        </w:rPr>
        <w:t>5. Bezskuteczny upływ terminów spełnienia świadczeń w ramach gwarancji, o których mowa w ust.4, uprawnia Zamawiającego do zlecenia wykonania zastępczego innemu podmiotowi, posiadającemu stosowne uprawnienia, na koszt i ryzyko Wykonawcy.</w:t>
      </w:r>
    </w:p>
    <w:p w14:paraId="48675C4D" w14:textId="77777777" w:rsidR="005E17CC" w:rsidRPr="00183097" w:rsidRDefault="005E17CC">
      <w:pPr>
        <w:widowControl/>
        <w:suppressAutoHyphens w:val="0"/>
        <w:ind w:left="284"/>
        <w:jc w:val="both"/>
        <w:rPr>
          <w:rFonts w:eastAsia="Calibri"/>
          <w:color w:val="auto"/>
          <w:shd w:val="clear" w:color="auto" w:fill="FFFF00"/>
          <w:lang w:eastAsia="en-US"/>
        </w:rPr>
      </w:pPr>
    </w:p>
    <w:p w14:paraId="404CBFB4" w14:textId="77777777" w:rsidR="005E17CC" w:rsidRPr="00183097" w:rsidRDefault="00000000">
      <w:pPr>
        <w:jc w:val="center"/>
        <w:rPr>
          <w:rFonts w:eastAsia="Times New Roman"/>
          <w:color w:val="auto"/>
        </w:rPr>
      </w:pPr>
      <w:r w:rsidRPr="00183097">
        <w:rPr>
          <w:rFonts w:eastAsia="SimSun"/>
          <w:b/>
          <w:color w:val="auto"/>
          <w:lang w:bidi="hi-IN"/>
        </w:rPr>
        <w:lastRenderedPageBreak/>
        <w:t>§ 11</w:t>
      </w:r>
    </w:p>
    <w:p w14:paraId="5B632C0A" w14:textId="77777777" w:rsidR="005E17CC" w:rsidRPr="00183097" w:rsidRDefault="00000000">
      <w:pPr>
        <w:jc w:val="center"/>
        <w:rPr>
          <w:rFonts w:eastAsia="SimSun"/>
          <w:b/>
          <w:color w:val="auto"/>
          <w:lang w:bidi="hi-IN"/>
        </w:rPr>
      </w:pPr>
      <w:r w:rsidRPr="00183097">
        <w:rPr>
          <w:rFonts w:eastAsia="SimSun"/>
          <w:b/>
          <w:color w:val="auto"/>
          <w:lang w:bidi="hi-IN"/>
        </w:rPr>
        <w:t>Zmiana Umowy</w:t>
      </w:r>
    </w:p>
    <w:p w14:paraId="069D58B3" w14:textId="77777777" w:rsidR="005E17CC" w:rsidRPr="00183097" w:rsidRDefault="005E17CC">
      <w:pPr>
        <w:jc w:val="center"/>
        <w:rPr>
          <w:rFonts w:eastAsia="Times New Roman"/>
          <w:color w:val="auto"/>
        </w:rPr>
      </w:pPr>
    </w:p>
    <w:p w14:paraId="5A02F5D0" w14:textId="3164FCFA" w:rsidR="005E17CC" w:rsidRPr="00183097" w:rsidRDefault="00000000" w:rsidP="0029150E">
      <w:pPr>
        <w:widowControl/>
        <w:numPr>
          <w:ilvl w:val="0"/>
          <w:numId w:val="61"/>
        </w:numPr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b/>
          <w:color w:val="auto"/>
        </w:rPr>
      </w:pPr>
      <w:r w:rsidRPr="00183097">
        <w:rPr>
          <w:rFonts w:eastAsia="MS Mincho"/>
          <w:color w:val="auto"/>
          <w:lang w:eastAsia="ar-SA"/>
        </w:rPr>
        <w:t>Wszelkie zmiany w Umowie mogą być dokonane za zgodą obu stron, wyrażoną na piśmie, pod r</w:t>
      </w:r>
      <w:r w:rsidR="0029150E" w:rsidRPr="00183097">
        <w:rPr>
          <w:rFonts w:eastAsia="MS Mincho"/>
          <w:color w:val="auto"/>
          <w:lang w:eastAsia="ar-SA"/>
        </w:rPr>
        <w:t>y</w:t>
      </w:r>
      <w:r w:rsidRPr="00183097">
        <w:rPr>
          <w:rFonts w:eastAsia="MS Mincho"/>
          <w:color w:val="auto"/>
          <w:lang w:eastAsia="ar-SA"/>
        </w:rPr>
        <w:t xml:space="preserve">gorem nieważności takich zmian </w:t>
      </w:r>
    </w:p>
    <w:p w14:paraId="4EEC2C62" w14:textId="77777777" w:rsidR="0029150E" w:rsidRPr="00183097" w:rsidRDefault="0029150E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43FF9AB8" w14:textId="77777777" w:rsidR="004C5D9B" w:rsidRPr="00183097" w:rsidRDefault="004C5D9B" w:rsidP="0029150E">
      <w:pPr>
        <w:widowControl/>
        <w:suppressAutoHyphens w:val="0"/>
        <w:spacing w:line="288" w:lineRule="auto"/>
        <w:ind w:left="426"/>
        <w:jc w:val="both"/>
        <w:textAlignment w:val="baseline"/>
        <w:rPr>
          <w:rFonts w:eastAsia="Times New Roman"/>
          <w:b/>
          <w:color w:val="auto"/>
        </w:rPr>
      </w:pPr>
    </w:p>
    <w:p w14:paraId="2B785328" w14:textId="0A49C31D" w:rsidR="005E17CC" w:rsidRPr="00183097" w:rsidRDefault="00000000" w:rsidP="0029150E">
      <w:pPr>
        <w:spacing w:line="288" w:lineRule="auto"/>
        <w:jc w:val="center"/>
        <w:textAlignment w:val="baseline"/>
        <w:rPr>
          <w:rFonts w:eastAsia="SimSun"/>
          <w:b/>
          <w:color w:val="auto"/>
          <w:kern w:val="2"/>
          <w:lang w:bidi="hi-IN"/>
        </w:rPr>
      </w:pPr>
      <w:r w:rsidRPr="00183097">
        <w:rPr>
          <w:rFonts w:eastAsia="SimSun"/>
          <w:b/>
          <w:color w:val="auto"/>
          <w:kern w:val="2"/>
          <w:lang w:bidi="hi-IN"/>
        </w:rPr>
        <w:t>§  12</w:t>
      </w:r>
    </w:p>
    <w:p w14:paraId="421AF721" w14:textId="77777777" w:rsidR="005E17CC" w:rsidRPr="00183097" w:rsidRDefault="00000000">
      <w:pPr>
        <w:spacing w:line="288" w:lineRule="auto"/>
        <w:jc w:val="center"/>
        <w:rPr>
          <w:rFonts w:eastAsia="Times New Roman"/>
          <w:b/>
          <w:color w:val="auto"/>
        </w:rPr>
      </w:pPr>
      <w:r w:rsidRPr="00183097">
        <w:rPr>
          <w:rFonts w:eastAsia="Times New Roman"/>
          <w:b/>
          <w:color w:val="auto"/>
        </w:rPr>
        <w:t>Postanowienia końcowe</w:t>
      </w:r>
    </w:p>
    <w:p w14:paraId="1F877F69" w14:textId="77777777" w:rsidR="005E17CC" w:rsidRPr="00183097" w:rsidRDefault="005E17CC">
      <w:pPr>
        <w:spacing w:line="288" w:lineRule="auto"/>
        <w:jc w:val="center"/>
        <w:rPr>
          <w:rFonts w:eastAsia="Times New Roman"/>
          <w:strike/>
          <w:color w:val="auto"/>
        </w:rPr>
      </w:pPr>
    </w:p>
    <w:p w14:paraId="3CB8FA27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SimSun"/>
          <w:color w:val="auto"/>
          <w:lang w:bidi="hi-IN"/>
        </w:rPr>
        <w:t>Cesja wynikających z Umowy wierzytelności i praw Wykonawcy wymaga pisemnej zgody Zamawiającego pod rygorem nieważności</w:t>
      </w:r>
      <w:r w:rsidRPr="00183097">
        <w:rPr>
          <w:rFonts w:eastAsia="Calibri"/>
          <w:color w:val="auto"/>
          <w:lang w:eastAsia="en-US"/>
        </w:rPr>
        <w:t>.</w:t>
      </w:r>
    </w:p>
    <w:p w14:paraId="1F6179AB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W sprawach nieuregulowanych niniejszą Umową mają zastosowanie przepisy Kodeksu cywilnego oraz innych powszechnie obowiązujących przepisów prawa.</w:t>
      </w:r>
    </w:p>
    <w:p w14:paraId="7985643E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Ewentualne spory związane z realizacją Umowy, będą w pierwszej kolejności rozstrzygane polubownie, jeśli polubowne rozstrzygnięcie nie będzie możliwe, spory rozstrzygać będzie Sąd powszechny miejscowo właściwy dla siedziby Zamawiającego. Nie stanowi to zgody na sąd polubowny.</w:t>
      </w:r>
    </w:p>
    <w:p w14:paraId="0D639789" w14:textId="77777777" w:rsidR="005E17CC" w:rsidRPr="00183097" w:rsidRDefault="00000000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eastAsia="Times New Roman"/>
          <w:color w:val="auto"/>
        </w:rPr>
      </w:pPr>
      <w:r w:rsidRPr="00183097">
        <w:rPr>
          <w:rFonts w:eastAsia="Calibri"/>
          <w:color w:val="auto"/>
          <w:lang w:eastAsia="en-US"/>
        </w:rPr>
        <w:t>Umowę sporządzono w trzech jednobrzmiących egzemplarzach, jeden egzemplarz dla Wykonawcy, dwa egzemplarze dla Zamawiającego.</w:t>
      </w:r>
    </w:p>
    <w:p w14:paraId="40B923BC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199CA948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2A16FBA9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Calibri"/>
          <w:color w:val="auto"/>
          <w:lang w:eastAsia="en-US"/>
        </w:rPr>
      </w:pPr>
    </w:p>
    <w:p w14:paraId="4EC14754" w14:textId="77777777" w:rsidR="005E17CC" w:rsidRPr="00183097" w:rsidRDefault="005E17CC">
      <w:pPr>
        <w:widowControl/>
        <w:tabs>
          <w:tab w:val="left" w:pos="284"/>
        </w:tabs>
        <w:suppressAutoHyphens w:val="0"/>
        <w:spacing w:line="288" w:lineRule="auto"/>
        <w:ind w:left="1440"/>
        <w:jc w:val="both"/>
        <w:textAlignment w:val="baseline"/>
        <w:rPr>
          <w:rFonts w:eastAsia="Times New Roman"/>
          <w:color w:val="auto"/>
        </w:rPr>
      </w:pPr>
    </w:p>
    <w:p w14:paraId="67DA3F8C" w14:textId="77777777" w:rsidR="005E17CC" w:rsidRPr="00183097" w:rsidRDefault="00000000">
      <w:pPr>
        <w:widowControl/>
        <w:suppressAutoHyphens w:val="0"/>
        <w:ind w:left="720"/>
        <w:rPr>
          <w:rFonts w:eastAsia="Times New Roman"/>
          <w:color w:val="auto"/>
        </w:rPr>
      </w:pPr>
      <w:r w:rsidRPr="00183097">
        <w:rPr>
          <w:rFonts w:eastAsia="Calibri"/>
          <w:b/>
          <w:color w:val="auto"/>
          <w:lang w:eastAsia="en-US"/>
        </w:rPr>
        <w:t xml:space="preserve">WYKONAWCA:                                                            ZAMAWIAJĄCY:                                                          </w:t>
      </w:r>
    </w:p>
    <w:p w14:paraId="3AC4DC7D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2D4B8034" w14:textId="77777777" w:rsidR="005E17CC" w:rsidRPr="00183097" w:rsidRDefault="005E17CC">
      <w:pPr>
        <w:spacing w:line="288" w:lineRule="auto"/>
        <w:jc w:val="both"/>
        <w:rPr>
          <w:b/>
          <w:color w:val="auto"/>
        </w:rPr>
      </w:pPr>
    </w:p>
    <w:p w14:paraId="448207BC" w14:textId="3EDBCFDA" w:rsidR="005E17CC" w:rsidRPr="00183097" w:rsidRDefault="00000000">
      <w:pPr>
        <w:spacing w:line="288" w:lineRule="auto"/>
        <w:jc w:val="both"/>
        <w:rPr>
          <w:b/>
          <w:color w:val="auto"/>
        </w:rPr>
      </w:pPr>
      <w:r w:rsidRPr="00183097">
        <w:rPr>
          <w:b/>
          <w:color w:val="auto"/>
        </w:rPr>
        <w:t>………………………………                                              …………………………………</w:t>
      </w:r>
    </w:p>
    <w:p w14:paraId="4B6F7DA7" w14:textId="77777777" w:rsidR="005E17CC" w:rsidRPr="00183097" w:rsidRDefault="005E17CC">
      <w:pPr>
        <w:widowControl/>
        <w:suppressAutoHyphens w:val="0"/>
        <w:spacing w:line="288" w:lineRule="auto"/>
        <w:jc w:val="right"/>
        <w:rPr>
          <w:rFonts w:eastAsia="MS Mincho"/>
          <w:b/>
          <w:color w:val="auto"/>
          <w:lang w:eastAsia="pl-PL"/>
        </w:rPr>
      </w:pPr>
    </w:p>
    <w:p w14:paraId="0F345F04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72DCCC8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315F49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5C54255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232912BC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9C07C80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68754245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757C2FF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384A4F29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15CBA5BF" w14:textId="77777777" w:rsidR="005E17CC" w:rsidRPr="00183097" w:rsidRDefault="005E17CC">
      <w:pPr>
        <w:widowControl/>
        <w:suppressAutoHyphens w:val="0"/>
        <w:spacing w:line="288" w:lineRule="auto"/>
        <w:rPr>
          <w:rFonts w:eastAsia="MS Mincho"/>
          <w:b/>
          <w:color w:val="auto"/>
          <w:lang w:eastAsia="pl-PL"/>
        </w:rPr>
      </w:pPr>
    </w:p>
    <w:p w14:paraId="40A25FA9" w14:textId="77777777" w:rsidR="005E17CC" w:rsidRPr="00183097" w:rsidRDefault="005E17CC">
      <w:pPr>
        <w:rPr>
          <w:color w:val="auto"/>
        </w:rPr>
      </w:pPr>
    </w:p>
    <w:sectPr w:rsidR="005E17CC" w:rsidRPr="001830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A8C"/>
    <w:multiLevelType w:val="multilevel"/>
    <w:tmpl w:val="4BAA1558"/>
    <w:lvl w:ilvl="0">
      <w:start w:val="2"/>
      <w:numFmt w:val="decimal"/>
      <w:lvlText w:val="%1)"/>
      <w:lvlJc w:val="left"/>
      <w:pPr>
        <w:tabs>
          <w:tab w:val="num" w:pos="0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B61DE9"/>
    <w:multiLevelType w:val="multilevel"/>
    <w:tmpl w:val="48EE67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9D5E96"/>
    <w:multiLevelType w:val="multilevel"/>
    <w:tmpl w:val="C60417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B4F0B3A"/>
    <w:multiLevelType w:val="multilevel"/>
    <w:tmpl w:val="DB0E2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18C4DC5"/>
    <w:multiLevelType w:val="multilevel"/>
    <w:tmpl w:val="9AD0AB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46C26BE"/>
    <w:multiLevelType w:val="multilevel"/>
    <w:tmpl w:val="26C0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750071F"/>
    <w:multiLevelType w:val="multilevel"/>
    <w:tmpl w:val="BA74647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9411501"/>
    <w:multiLevelType w:val="multilevel"/>
    <w:tmpl w:val="07E42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BDB4C5F"/>
    <w:multiLevelType w:val="multilevel"/>
    <w:tmpl w:val="16064564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C272B9B"/>
    <w:multiLevelType w:val="multilevel"/>
    <w:tmpl w:val="0358CA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FC87BBE"/>
    <w:multiLevelType w:val="multilevel"/>
    <w:tmpl w:val="F790F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41B61EE"/>
    <w:multiLevelType w:val="multilevel"/>
    <w:tmpl w:val="72B8754E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2F922650"/>
    <w:multiLevelType w:val="multilevel"/>
    <w:tmpl w:val="1AB88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FF62579"/>
    <w:multiLevelType w:val="multilevel"/>
    <w:tmpl w:val="AB3EFB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8DC0A9D"/>
    <w:multiLevelType w:val="multilevel"/>
    <w:tmpl w:val="A2C6FB7E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15" w15:restartNumberingAfterBreak="0">
    <w:nsid w:val="3B4329C1"/>
    <w:multiLevelType w:val="multilevel"/>
    <w:tmpl w:val="20104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B817EBE"/>
    <w:multiLevelType w:val="multilevel"/>
    <w:tmpl w:val="1584E3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AF746E"/>
    <w:multiLevelType w:val="multilevel"/>
    <w:tmpl w:val="C8060E8E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ascii="Arial" w:hAnsi="Arial" w:cs="Arial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 w15:restartNumberingAfterBreak="0">
    <w:nsid w:val="40D8718B"/>
    <w:multiLevelType w:val="multilevel"/>
    <w:tmpl w:val="794E1E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0FE0E2D"/>
    <w:multiLevelType w:val="multilevel"/>
    <w:tmpl w:val="03E6F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41E6843"/>
    <w:multiLevelType w:val="multilevel"/>
    <w:tmpl w:val="1D441AFA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1" w15:restartNumberingAfterBreak="0">
    <w:nsid w:val="47E31FC1"/>
    <w:multiLevelType w:val="multilevel"/>
    <w:tmpl w:val="BCC0C39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2" w15:restartNumberingAfterBreak="0">
    <w:nsid w:val="482B6A26"/>
    <w:multiLevelType w:val="multilevel"/>
    <w:tmpl w:val="F7868976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23" w15:restartNumberingAfterBreak="0">
    <w:nsid w:val="48B75A72"/>
    <w:multiLevelType w:val="multilevel"/>
    <w:tmpl w:val="04601890"/>
    <w:lvl w:ilvl="0">
      <w:start w:val="1"/>
      <w:numFmt w:val="decimal"/>
      <w:lvlText w:val="%1)"/>
      <w:lvlJc w:val="left"/>
      <w:pPr>
        <w:tabs>
          <w:tab w:val="num" w:pos="0"/>
        </w:tabs>
        <w:ind w:left="100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24" w15:restartNumberingAfterBreak="0">
    <w:nsid w:val="4F651A56"/>
    <w:multiLevelType w:val="multilevel"/>
    <w:tmpl w:val="243A1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29B50B1"/>
    <w:multiLevelType w:val="multilevel"/>
    <w:tmpl w:val="CB9CB8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52E15951"/>
    <w:multiLevelType w:val="multilevel"/>
    <w:tmpl w:val="702488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1B4E10"/>
    <w:multiLevelType w:val="multilevel"/>
    <w:tmpl w:val="F67C8D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56E72F6B"/>
    <w:multiLevelType w:val="multilevel"/>
    <w:tmpl w:val="D0AAC8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8241F92"/>
    <w:multiLevelType w:val="multilevel"/>
    <w:tmpl w:val="9C7608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DD45A7"/>
    <w:multiLevelType w:val="multilevel"/>
    <w:tmpl w:val="AA1A5A18"/>
    <w:lvl w:ilvl="0">
      <w:start w:val="1"/>
      <w:numFmt w:val="decimal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31" w15:restartNumberingAfterBreak="0">
    <w:nsid w:val="5E4F37D2"/>
    <w:multiLevelType w:val="multilevel"/>
    <w:tmpl w:val="44DE6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1314F4E"/>
    <w:multiLevelType w:val="multilevel"/>
    <w:tmpl w:val="5822AD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205E36"/>
    <w:multiLevelType w:val="multilevel"/>
    <w:tmpl w:val="EACC4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6906093"/>
    <w:multiLevelType w:val="multilevel"/>
    <w:tmpl w:val="78D896A8"/>
    <w:lvl w:ilvl="0">
      <w:start w:val="1"/>
      <w:numFmt w:val="decimal"/>
      <w:lvlText w:val="%1."/>
      <w:lvlJc w:val="left"/>
      <w:pPr>
        <w:tabs>
          <w:tab w:val="num" w:pos="0"/>
        </w:tabs>
        <w:ind w:left="1818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343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5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87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59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1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703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758" w:hanging="180"/>
      </w:pPr>
      <w:rPr>
        <w:rFonts w:cs="Times New Roman"/>
      </w:rPr>
    </w:lvl>
  </w:abstractNum>
  <w:abstractNum w:abstractNumId="35" w15:restartNumberingAfterBreak="0">
    <w:nsid w:val="6695230B"/>
    <w:multiLevelType w:val="multilevel"/>
    <w:tmpl w:val="1B388B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81F4C31"/>
    <w:multiLevelType w:val="multilevel"/>
    <w:tmpl w:val="83EEBF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A643CB"/>
    <w:multiLevelType w:val="multilevel"/>
    <w:tmpl w:val="E670F9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A7563E0"/>
    <w:multiLevelType w:val="multilevel"/>
    <w:tmpl w:val="8D8E02D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CA8488A"/>
    <w:multiLevelType w:val="multilevel"/>
    <w:tmpl w:val="11843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37220EB"/>
    <w:multiLevelType w:val="multilevel"/>
    <w:tmpl w:val="27765A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upperRoman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3240" w:hanging="360"/>
      </w:pPr>
      <w:rPr>
        <w:rFonts w:eastAsia="Calibri"/>
        <w:u w:val="no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760A3CD4"/>
    <w:multiLevelType w:val="multilevel"/>
    <w:tmpl w:val="9064F1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76B96135"/>
    <w:multiLevelType w:val="multilevel"/>
    <w:tmpl w:val="0BD4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8E835EE"/>
    <w:multiLevelType w:val="multilevel"/>
    <w:tmpl w:val="64826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CDC685B"/>
    <w:multiLevelType w:val="multilevel"/>
    <w:tmpl w:val="63C8836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38528475">
    <w:abstractNumId w:val="2"/>
  </w:num>
  <w:num w:numId="2" w16cid:durableId="2108110380">
    <w:abstractNumId w:val="19"/>
  </w:num>
  <w:num w:numId="3" w16cid:durableId="262686981">
    <w:abstractNumId w:val="7"/>
  </w:num>
  <w:num w:numId="4" w16cid:durableId="1568880601">
    <w:abstractNumId w:val="23"/>
  </w:num>
  <w:num w:numId="5" w16cid:durableId="1584490552">
    <w:abstractNumId w:val="44"/>
  </w:num>
  <w:num w:numId="6" w16cid:durableId="1381905414">
    <w:abstractNumId w:val="40"/>
  </w:num>
  <w:num w:numId="7" w16cid:durableId="752624943">
    <w:abstractNumId w:val="11"/>
  </w:num>
  <w:num w:numId="8" w16cid:durableId="2026321401">
    <w:abstractNumId w:val="8"/>
  </w:num>
  <w:num w:numId="9" w16cid:durableId="470249282">
    <w:abstractNumId w:val="31"/>
  </w:num>
  <w:num w:numId="10" w16cid:durableId="621494658">
    <w:abstractNumId w:val="6"/>
  </w:num>
  <w:num w:numId="11" w16cid:durableId="1415280407">
    <w:abstractNumId w:val="33"/>
  </w:num>
  <w:num w:numId="12" w16cid:durableId="511996976">
    <w:abstractNumId w:val="26"/>
  </w:num>
  <w:num w:numId="13" w16cid:durableId="1391807928">
    <w:abstractNumId w:val="30"/>
  </w:num>
  <w:num w:numId="14" w16cid:durableId="113448382">
    <w:abstractNumId w:val="25"/>
  </w:num>
  <w:num w:numId="15" w16cid:durableId="105081296">
    <w:abstractNumId w:val="21"/>
  </w:num>
  <w:num w:numId="16" w16cid:durableId="606430286">
    <w:abstractNumId w:val="17"/>
  </w:num>
  <w:num w:numId="17" w16cid:durableId="689068510">
    <w:abstractNumId w:val="0"/>
  </w:num>
  <w:num w:numId="18" w16cid:durableId="342434210">
    <w:abstractNumId w:val="18"/>
  </w:num>
  <w:num w:numId="19" w16cid:durableId="1078480771">
    <w:abstractNumId w:val="38"/>
  </w:num>
  <w:num w:numId="20" w16cid:durableId="105665243">
    <w:abstractNumId w:val="37"/>
  </w:num>
  <w:num w:numId="21" w16cid:durableId="401563692">
    <w:abstractNumId w:val="32"/>
  </w:num>
  <w:num w:numId="22" w16cid:durableId="408314525">
    <w:abstractNumId w:val="43"/>
  </w:num>
  <w:num w:numId="23" w16cid:durableId="2052264104">
    <w:abstractNumId w:val="36"/>
  </w:num>
  <w:num w:numId="24" w16cid:durableId="1181966036">
    <w:abstractNumId w:val="10"/>
  </w:num>
  <w:num w:numId="25" w16cid:durableId="1387408470">
    <w:abstractNumId w:val="24"/>
  </w:num>
  <w:num w:numId="26" w16cid:durableId="896235066">
    <w:abstractNumId w:val="29"/>
  </w:num>
  <w:num w:numId="27" w16cid:durableId="2096511980">
    <w:abstractNumId w:val="15"/>
  </w:num>
  <w:num w:numId="28" w16cid:durableId="2097238346">
    <w:abstractNumId w:val="16"/>
  </w:num>
  <w:num w:numId="29" w16cid:durableId="1691030124">
    <w:abstractNumId w:val="39"/>
  </w:num>
  <w:num w:numId="30" w16cid:durableId="1330062547">
    <w:abstractNumId w:val="14"/>
  </w:num>
  <w:num w:numId="31" w16cid:durableId="268513372">
    <w:abstractNumId w:val="34"/>
  </w:num>
  <w:num w:numId="32" w16cid:durableId="1435786090">
    <w:abstractNumId w:val="20"/>
  </w:num>
  <w:num w:numId="33" w16cid:durableId="751391207">
    <w:abstractNumId w:val="22"/>
  </w:num>
  <w:num w:numId="34" w16cid:durableId="1239367303">
    <w:abstractNumId w:val="42"/>
  </w:num>
  <w:num w:numId="35" w16cid:durableId="885415232">
    <w:abstractNumId w:val="5"/>
  </w:num>
  <w:num w:numId="36" w16cid:durableId="126550046">
    <w:abstractNumId w:val="13"/>
  </w:num>
  <w:num w:numId="37" w16cid:durableId="2101439164">
    <w:abstractNumId w:val="28"/>
  </w:num>
  <w:num w:numId="38" w16cid:durableId="1309020377">
    <w:abstractNumId w:val="41"/>
  </w:num>
  <w:num w:numId="39" w16cid:durableId="43450574">
    <w:abstractNumId w:val="1"/>
  </w:num>
  <w:num w:numId="40" w16cid:durableId="891186343">
    <w:abstractNumId w:val="9"/>
  </w:num>
  <w:num w:numId="41" w16cid:durableId="600142580">
    <w:abstractNumId w:val="27"/>
  </w:num>
  <w:num w:numId="42" w16cid:durableId="585966983">
    <w:abstractNumId w:val="3"/>
  </w:num>
  <w:num w:numId="43" w16cid:durableId="334303924">
    <w:abstractNumId w:val="35"/>
  </w:num>
  <w:num w:numId="44" w16cid:durableId="1974797450">
    <w:abstractNumId w:val="4"/>
  </w:num>
  <w:num w:numId="45" w16cid:durableId="720665893">
    <w:abstractNumId w:val="12"/>
  </w:num>
  <w:num w:numId="46" w16cid:durableId="390037436">
    <w:abstractNumId w:val="32"/>
    <w:lvlOverride w:ilvl="0">
      <w:startOverride w:val="1"/>
    </w:lvlOverride>
  </w:num>
  <w:num w:numId="47" w16cid:durableId="1191724495">
    <w:abstractNumId w:val="32"/>
  </w:num>
  <w:num w:numId="48" w16cid:durableId="621611886">
    <w:abstractNumId w:val="32"/>
  </w:num>
  <w:num w:numId="49" w16cid:durableId="994724366">
    <w:abstractNumId w:val="32"/>
  </w:num>
  <w:num w:numId="50" w16cid:durableId="1843933616">
    <w:abstractNumId w:val="32"/>
  </w:num>
  <w:num w:numId="51" w16cid:durableId="1188103058">
    <w:abstractNumId w:val="32"/>
  </w:num>
  <w:num w:numId="52" w16cid:durableId="1448037827">
    <w:abstractNumId w:val="32"/>
  </w:num>
  <w:num w:numId="53" w16cid:durableId="1092047209">
    <w:abstractNumId w:val="32"/>
  </w:num>
  <w:num w:numId="54" w16cid:durableId="1039623069">
    <w:abstractNumId w:val="32"/>
  </w:num>
  <w:num w:numId="55" w16cid:durableId="609435529">
    <w:abstractNumId w:val="14"/>
    <w:lvlOverride w:ilvl="0">
      <w:startOverride w:val="1"/>
    </w:lvlOverride>
  </w:num>
  <w:num w:numId="56" w16cid:durableId="1137140920">
    <w:abstractNumId w:val="14"/>
  </w:num>
  <w:num w:numId="57" w16cid:durableId="94979699">
    <w:abstractNumId w:val="14"/>
  </w:num>
  <w:num w:numId="58" w16cid:durableId="263535422">
    <w:abstractNumId w:val="14"/>
  </w:num>
  <w:num w:numId="59" w16cid:durableId="1058627610">
    <w:abstractNumId w:val="42"/>
    <w:lvlOverride w:ilvl="0">
      <w:startOverride w:val="1"/>
    </w:lvlOverride>
  </w:num>
  <w:num w:numId="60" w16cid:durableId="1829395137">
    <w:abstractNumId w:val="42"/>
  </w:num>
  <w:num w:numId="61" w16cid:durableId="1559053018">
    <w:abstractNumId w:val="13"/>
    <w:lvlOverride w:ilvl="0">
      <w:startOverride w:val="1"/>
    </w:lvlOverride>
  </w:num>
  <w:num w:numId="62" w16cid:durableId="987972470">
    <w:abstractNumId w:val="13"/>
  </w:num>
  <w:num w:numId="63" w16cid:durableId="1310162765">
    <w:abstractNumId w:val="13"/>
  </w:num>
  <w:num w:numId="64" w16cid:durableId="413867642">
    <w:abstractNumId w:val="13"/>
  </w:num>
  <w:num w:numId="65" w16cid:durableId="1131244653">
    <w:abstractNumId w:val="13"/>
  </w:num>
  <w:num w:numId="66" w16cid:durableId="90005208">
    <w:abstractNumId w:val="13"/>
  </w:num>
  <w:num w:numId="67" w16cid:durableId="1246300962">
    <w:abstractNumId w:val="13"/>
  </w:num>
  <w:num w:numId="68" w16cid:durableId="69544756">
    <w:abstractNumId w:val="13"/>
  </w:num>
  <w:num w:numId="69" w16cid:durableId="1028943622">
    <w:abstractNumId w:val="13"/>
  </w:num>
  <w:num w:numId="70" w16cid:durableId="477841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CC"/>
    <w:rsid w:val="00014E37"/>
    <w:rsid w:val="00033AA8"/>
    <w:rsid w:val="00183097"/>
    <w:rsid w:val="001E7E0E"/>
    <w:rsid w:val="0029150E"/>
    <w:rsid w:val="004C5D9B"/>
    <w:rsid w:val="005E17CC"/>
    <w:rsid w:val="00675F34"/>
    <w:rsid w:val="00685346"/>
    <w:rsid w:val="00814F5A"/>
    <w:rsid w:val="008B5604"/>
    <w:rsid w:val="009716AA"/>
    <w:rsid w:val="00E50FB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1F3"/>
  <w15:docId w15:val="{906ADFB3-67CE-4E4B-810C-31DA76D1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2ED"/>
    <w:pPr>
      <w:widowControl w:val="0"/>
    </w:pPr>
    <w:rPr>
      <w:rFonts w:ascii="Times New Roman" w:eastAsia="Arial Unicode MS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1905E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412ED"/>
    <w:pPr>
      <w:ind w:left="720"/>
      <w:contextualSpacing/>
    </w:pPr>
  </w:style>
  <w:style w:type="paragraph" w:customStyle="1" w:styleId="Textbody">
    <w:name w:val="Text body"/>
    <w:basedOn w:val="Normalny"/>
    <w:qFormat/>
    <w:rsid w:val="001905E5"/>
    <w:pPr>
      <w:widowControl/>
      <w:textAlignment w:val="baseline"/>
    </w:pPr>
    <w:rPr>
      <w:rFonts w:eastAsia="Times New Roman"/>
      <w:color w:val="auto"/>
      <w:kern w:val="2"/>
      <w:sz w:val="20"/>
    </w:rPr>
  </w:style>
  <w:style w:type="paragraph" w:customStyle="1" w:styleId="WW-Tekstpodstawowy3">
    <w:name w:val="WW-Tekst podstawowy 3"/>
    <w:basedOn w:val="Normalny"/>
    <w:qFormat/>
    <w:rsid w:val="003A5EAA"/>
    <w:pPr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color w:val="auto"/>
      <w:sz w:val="20"/>
      <w:szCs w:val="20"/>
    </w:rPr>
  </w:style>
  <w:style w:type="numbering" w:customStyle="1" w:styleId="WW8Num2">
    <w:name w:val="WW8Num2"/>
    <w:qFormat/>
    <w:rsid w:val="007C19CB"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rial Unicode MS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005B-AD88-48AD-AAA8-EFF2EF5B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4700</Words>
  <Characters>28205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Sylwia Balda</cp:lastModifiedBy>
  <cp:revision>3</cp:revision>
  <cp:lastPrinted>2024-01-30T10:35:00Z</cp:lastPrinted>
  <dcterms:created xsi:type="dcterms:W3CDTF">2025-11-05T11:41:00Z</dcterms:created>
  <dcterms:modified xsi:type="dcterms:W3CDTF">2025-11-05T12:16:00Z</dcterms:modified>
  <dc:language>pl-PL</dc:language>
</cp:coreProperties>
</file>