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85" w:rsidRPr="00D82685" w:rsidRDefault="00D82685" w:rsidP="00D82685">
      <w:pPr>
        <w:pBdr>
          <w:bottom w:val="single" w:sz="6" w:space="1" w:color="auto"/>
        </w:pBdr>
        <w:spacing w:after="0" w:line="240" w:lineRule="auto"/>
        <w:jc w:val="center"/>
        <w:rPr>
          <w:rFonts w:ascii="Arial" w:eastAsia="Times New Roman" w:hAnsi="Arial" w:cs="Arial"/>
          <w:vanish/>
          <w:sz w:val="16"/>
          <w:szCs w:val="16"/>
          <w:lang w:eastAsia="pl-PL"/>
        </w:rPr>
      </w:pPr>
      <w:r w:rsidRPr="00D82685">
        <w:rPr>
          <w:rFonts w:ascii="Arial" w:eastAsia="Times New Roman" w:hAnsi="Arial" w:cs="Arial"/>
          <w:vanish/>
          <w:sz w:val="16"/>
          <w:szCs w:val="16"/>
          <w:lang w:eastAsia="pl-PL"/>
        </w:rPr>
        <w:t>Początek formularza</w:t>
      </w:r>
    </w:p>
    <w:p w:rsidR="00D82685" w:rsidRPr="00D82685" w:rsidRDefault="00D82685" w:rsidP="00D82685">
      <w:pPr>
        <w:spacing w:after="24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Ogłoszenie nr 774334-N-2020 z dnia 30.12.2020 r. </w:t>
      </w:r>
    </w:p>
    <w:p w:rsidR="00D82685" w:rsidRPr="00D82685" w:rsidRDefault="00D82685" w:rsidP="00D82685">
      <w:pPr>
        <w:spacing w:after="0" w:line="240" w:lineRule="auto"/>
        <w:jc w:val="center"/>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Gmina Miejska Tczew: Wykonanie remontu i renowacji części kanału kanalizacji deszczowej zlokalizowanego przy ul. </w:t>
      </w:r>
      <w:proofErr w:type="spellStart"/>
      <w:r w:rsidRPr="00D82685">
        <w:rPr>
          <w:rFonts w:ascii="Times New Roman" w:eastAsia="Times New Roman" w:hAnsi="Times New Roman" w:cs="Times New Roman"/>
          <w:sz w:val="24"/>
          <w:szCs w:val="24"/>
          <w:lang w:eastAsia="pl-PL"/>
        </w:rPr>
        <w:t>Czyżykowskiej</w:t>
      </w:r>
      <w:proofErr w:type="spellEnd"/>
      <w:r w:rsidRPr="00D82685">
        <w:rPr>
          <w:rFonts w:ascii="Times New Roman" w:eastAsia="Times New Roman" w:hAnsi="Times New Roman" w:cs="Times New Roman"/>
          <w:sz w:val="24"/>
          <w:szCs w:val="24"/>
          <w:lang w:eastAsia="pl-PL"/>
        </w:rPr>
        <w:t xml:space="preserve"> w Tczewie</w:t>
      </w:r>
      <w:r w:rsidRPr="00D82685">
        <w:rPr>
          <w:rFonts w:ascii="Times New Roman" w:eastAsia="Times New Roman" w:hAnsi="Times New Roman" w:cs="Times New Roman"/>
          <w:sz w:val="24"/>
          <w:szCs w:val="24"/>
          <w:lang w:eastAsia="pl-PL"/>
        </w:rPr>
        <w:br/>
        <w:t xml:space="preserve">OGŁOSZENIE O ZAMÓWIENIU - Roboty budowlane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Zamieszczanie ogłoszenia:</w:t>
      </w:r>
      <w:r w:rsidRPr="00D82685">
        <w:rPr>
          <w:rFonts w:ascii="Times New Roman" w:eastAsia="Times New Roman" w:hAnsi="Times New Roman" w:cs="Times New Roman"/>
          <w:sz w:val="24"/>
          <w:szCs w:val="24"/>
          <w:lang w:eastAsia="pl-PL"/>
        </w:rPr>
        <w:t xml:space="preserve"> Zamieszczanie obowiązkowe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Ogłoszenie dotyczy:</w:t>
      </w:r>
      <w:r w:rsidRPr="00D82685">
        <w:rPr>
          <w:rFonts w:ascii="Times New Roman" w:eastAsia="Times New Roman" w:hAnsi="Times New Roman" w:cs="Times New Roman"/>
          <w:sz w:val="24"/>
          <w:szCs w:val="24"/>
          <w:lang w:eastAsia="pl-PL"/>
        </w:rPr>
        <w:t xml:space="preserve"> Zamówienia publicznego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Nazwa projektu lub programu</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u w:val="single"/>
          <w:lang w:eastAsia="pl-PL"/>
        </w:rPr>
        <w:t>SEKCJA I: ZAMAWIAJĄCY</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Postępowanie przeprowadza centralny zamawiający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Informacje na temat podmiotu któremu zamawiający powierzył/powierzyli prowadzenie postępowania:</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Postępowanie jest przeprowadzane wspólnie przez zamawiających</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Informacje dodatkowe:</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 1) NAZWA I ADRES: </w:t>
      </w:r>
      <w:r w:rsidRPr="00D82685">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lastRenderedPageBreak/>
        <w:t xml:space="preserve">Adres strony internetowej (URL): www.zp.tczew.pl </w:t>
      </w:r>
      <w:r w:rsidRPr="00D82685">
        <w:rPr>
          <w:rFonts w:ascii="Times New Roman" w:eastAsia="Times New Roman" w:hAnsi="Times New Roman" w:cs="Times New Roman"/>
          <w:sz w:val="24"/>
          <w:szCs w:val="24"/>
          <w:lang w:eastAsia="pl-PL"/>
        </w:rPr>
        <w:br/>
        <w:t xml:space="preserve">Adres profilu nabywcy: </w:t>
      </w:r>
      <w:r w:rsidRPr="00D826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 2) RODZAJ ZAMAWIAJĄCEGO: </w:t>
      </w:r>
      <w:r w:rsidRPr="00D82685">
        <w:rPr>
          <w:rFonts w:ascii="Times New Roman" w:eastAsia="Times New Roman" w:hAnsi="Times New Roman" w:cs="Times New Roman"/>
          <w:sz w:val="24"/>
          <w:szCs w:val="24"/>
          <w:lang w:eastAsia="pl-PL"/>
        </w:rPr>
        <w:t xml:space="preserve">Administracja samorządowa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I.3) WSPÓLNE UDZIELANIE ZAMÓWIENIA </w:t>
      </w:r>
      <w:r w:rsidRPr="00D82685">
        <w:rPr>
          <w:rFonts w:ascii="Times New Roman" w:eastAsia="Times New Roman" w:hAnsi="Times New Roman" w:cs="Times New Roman"/>
          <w:b/>
          <w:bCs/>
          <w:i/>
          <w:iCs/>
          <w:sz w:val="24"/>
          <w:szCs w:val="24"/>
          <w:lang w:eastAsia="pl-PL"/>
        </w:rPr>
        <w:t>(jeżeli dotyczy)</w:t>
      </w:r>
      <w:r w:rsidRPr="00D82685">
        <w:rPr>
          <w:rFonts w:ascii="Times New Roman" w:eastAsia="Times New Roman" w:hAnsi="Times New Roman" w:cs="Times New Roman"/>
          <w:b/>
          <w:bCs/>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I.4) KOMUNIKACJA: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Tak </w:t>
      </w:r>
      <w:r w:rsidRPr="00D82685">
        <w:rPr>
          <w:rFonts w:ascii="Times New Roman" w:eastAsia="Times New Roman" w:hAnsi="Times New Roman" w:cs="Times New Roman"/>
          <w:sz w:val="24"/>
          <w:szCs w:val="24"/>
          <w:lang w:eastAsia="pl-PL"/>
        </w:rPr>
        <w:br/>
        <w:t xml:space="preserve">www.zp.tczew.pl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Tak </w:t>
      </w:r>
      <w:r w:rsidRPr="00D82685">
        <w:rPr>
          <w:rFonts w:ascii="Times New Roman" w:eastAsia="Times New Roman" w:hAnsi="Times New Roman" w:cs="Times New Roman"/>
          <w:sz w:val="24"/>
          <w:szCs w:val="24"/>
          <w:lang w:eastAsia="pl-PL"/>
        </w:rPr>
        <w:br/>
        <w:t xml:space="preserve">www.zp.tczew.pl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Oferty lub wnioski o dopuszczenie do udziału w postępowaniu należy przesyłać:</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Elektronicznie</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adres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Nie </w:t>
      </w:r>
      <w:r w:rsidRPr="00D82685">
        <w:rPr>
          <w:rFonts w:ascii="Times New Roman" w:eastAsia="Times New Roman" w:hAnsi="Times New Roman" w:cs="Times New Roman"/>
          <w:sz w:val="24"/>
          <w:szCs w:val="24"/>
          <w:lang w:eastAsia="pl-PL"/>
        </w:rPr>
        <w:br/>
        <w:t xml:space="preserve">Inny sposób: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Tak </w:t>
      </w:r>
      <w:r w:rsidRPr="00D82685">
        <w:rPr>
          <w:rFonts w:ascii="Times New Roman" w:eastAsia="Times New Roman" w:hAnsi="Times New Roman" w:cs="Times New Roman"/>
          <w:sz w:val="24"/>
          <w:szCs w:val="24"/>
          <w:lang w:eastAsia="pl-PL"/>
        </w:rPr>
        <w:br/>
        <w:t xml:space="preserve">Inny sposób: </w:t>
      </w:r>
      <w:r w:rsidRPr="00D82685">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lastRenderedPageBreak/>
        <w:t xml:space="preserve">Adres: </w:t>
      </w:r>
      <w:r w:rsidRPr="00D82685">
        <w:rPr>
          <w:rFonts w:ascii="Times New Roman" w:eastAsia="Times New Roman" w:hAnsi="Times New Roman" w:cs="Times New Roman"/>
          <w:sz w:val="24"/>
          <w:szCs w:val="24"/>
          <w:lang w:eastAsia="pl-PL"/>
        </w:rPr>
        <w:br/>
        <w:t xml:space="preserve">Urząd Miejski w Tczewie, Biuro Obsługi Klienta, Pl. Piłsudskiego 1, 83-110 Tczew.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u w:val="single"/>
          <w:lang w:eastAsia="pl-PL"/>
        </w:rPr>
        <w:t xml:space="preserve">SEKCJA II: PRZEDMIOT ZAMÓWIENIA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II.1) Nazwa nadana zamówieniu przez zamawiającego: </w:t>
      </w:r>
      <w:r w:rsidRPr="00D82685">
        <w:rPr>
          <w:rFonts w:ascii="Times New Roman" w:eastAsia="Times New Roman" w:hAnsi="Times New Roman" w:cs="Times New Roman"/>
          <w:sz w:val="24"/>
          <w:szCs w:val="24"/>
          <w:lang w:eastAsia="pl-PL"/>
        </w:rPr>
        <w:t xml:space="preserve">Wykonanie remontu i renowacji części kanału kanalizacji deszczowej zlokalizowanego przy ul. </w:t>
      </w:r>
      <w:proofErr w:type="spellStart"/>
      <w:r w:rsidRPr="00D82685">
        <w:rPr>
          <w:rFonts w:ascii="Times New Roman" w:eastAsia="Times New Roman" w:hAnsi="Times New Roman" w:cs="Times New Roman"/>
          <w:sz w:val="24"/>
          <w:szCs w:val="24"/>
          <w:lang w:eastAsia="pl-PL"/>
        </w:rPr>
        <w:t>Czyżykowskiej</w:t>
      </w:r>
      <w:proofErr w:type="spellEnd"/>
      <w:r w:rsidRPr="00D82685">
        <w:rPr>
          <w:rFonts w:ascii="Times New Roman" w:eastAsia="Times New Roman" w:hAnsi="Times New Roman" w:cs="Times New Roman"/>
          <w:sz w:val="24"/>
          <w:szCs w:val="24"/>
          <w:lang w:eastAsia="pl-PL"/>
        </w:rPr>
        <w:t xml:space="preserve"> w Tczewie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Numer referencyjny: </w:t>
      </w:r>
      <w:r w:rsidRPr="00D82685">
        <w:rPr>
          <w:rFonts w:ascii="Times New Roman" w:eastAsia="Times New Roman" w:hAnsi="Times New Roman" w:cs="Times New Roman"/>
          <w:sz w:val="24"/>
          <w:szCs w:val="24"/>
          <w:lang w:eastAsia="pl-PL"/>
        </w:rPr>
        <w:t xml:space="preserve">BZP.271.3.17.2020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2685" w:rsidRPr="00D82685" w:rsidRDefault="00D82685" w:rsidP="00D82685">
      <w:pPr>
        <w:spacing w:after="0" w:line="240" w:lineRule="auto"/>
        <w:jc w:val="both"/>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II.2) Rodzaj zamówienia: </w:t>
      </w:r>
      <w:r w:rsidRPr="00D82685">
        <w:rPr>
          <w:rFonts w:ascii="Times New Roman" w:eastAsia="Times New Roman" w:hAnsi="Times New Roman" w:cs="Times New Roman"/>
          <w:sz w:val="24"/>
          <w:szCs w:val="24"/>
          <w:lang w:eastAsia="pl-PL"/>
        </w:rPr>
        <w:t xml:space="preserve">Roboty budowlane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II.3) Informacja o możliwości składania ofert częściowych</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Zamówienie podzielone jest na części: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Oferty lub wnioski o dopuszczenie do udziału w postępowaniu można składać w odniesieniu do:</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II.4) Krótki opis przedmiotu zamówienia </w:t>
      </w:r>
      <w:r w:rsidRPr="00D826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26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2685">
        <w:rPr>
          <w:rFonts w:ascii="Times New Roman" w:eastAsia="Times New Roman" w:hAnsi="Times New Roman" w:cs="Times New Roman"/>
          <w:sz w:val="24"/>
          <w:szCs w:val="24"/>
          <w:lang w:eastAsia="pl-PL"/>
        </w:rPr>
        <w:t xml:space="preserve">1.Przedmiotem zamówienia jest wykonanie remontu i renowacji części kanału kanalizacji deszczowej zlokalizowanego przy ulicy </w:t>
      </w:r>
      <w:proofErr w:type="spellStart"/>
      <w:r w:rsidRPr="00D82685">
        <w:rPr>
          <w:rFonts w:ascii="Times New Roman" w:eastAsia="Times New Roman" w:hAnsi="Times New Roman" w:cs="Times New Roman"/>
          <w:sz w:val="24"/>
          <w:szCs w:val="24"/>
          <w:lang w:eastAsia="pl-PL"/>
        </w:rPr>
        <w:t>Czyżykowskiej</w:t>
      </w:r>
      <w:proofErr w:type="spellEnd"/>
      <w:r w:rsidRPr="00D82685">
        <w:rPr>
          <w:rFonts w:ascii="Times New Roman" w:eastAsia="Times New Roman" w:hAnsi="Times New Roman" w:cs="Times New Roman"/>
          <w:sz w:val="24"/>
          <w:szCs w:val="24"/>
          <w:lang w:eastAsia="pl-PL"/>
        </w:rPr>
        <w:t xml:space="preserve"> w Tczewie. Ze względu na utrudniony dostęp Wykonawca musi przewidzieć wykonywanie większości prac ręcznie bez użycia maszyn. 2. Zakres robót obejmuje: −roboty ziemne i montażowe na terenie działek, −rozbiórki i odtworzenie ogrodzenia, − roboty rozbiórkowe i odtworzenie nawierzchni, − montaż i podłączenie odwodnienia liniowego na wjeździe do posesji. 3. Prace towarzyszące: −odtworzenie terenu, przywrócenie do stanu pierwotnego, − odtworzenie terenów zielonych ( w ramach możliwości pogodowych), − odtworzenie muru oraz ogrodzenia z siatki, − wycinka 2 drzew (jest prawomocna decyzja), − zabezpieczenie ogrodzenia przy sąsiedniej posesji, − sprawdzenie wykonania rurociągu – kamerowanie wraz z opisem na nośniku elektronicznym, − prace ziemne prowadzone pod nadzorem geodezyjnym, − wytyczenie w terenie i namierzenie wybudowanych obiektów w terenie przez geodetę, − zabezpieczenie ewentualnie napotkanej infrastruktury technicznej: teletechnicznej, elektroenergetycznej, gazowej. 4. Szczegółowy zakres robót opisany został w Opisie </w:t>
      </w:r>
      <w:r w:rsidRPr="00D82685">
        <w:rPr>
          <w:rFonts w:ascii="Times New Roman" w:eastAsia="Times New Roman" w:hAnsi="Times New Roman" w:cs="Times New Roman"/>
          <w:sz w:val="24"/>
          <w:szCs w:val="24"/>
          <w:lang w:eastAsia="pl-PL"/>
        </w:rPr>
        <w:lastRenderedPageBreak/>
        <w:t xml:space="preserve">przedmiotu zamówienia stanowiącym załącznik nr 7 do niniejszej SIWZ.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II.5) Główny kod CPV: </w:t>
      </w:r>
      <w:r w:rsidRPr="00D82685">
        <w:rPr>
          <w:rFonts w:ascii="Times New Roman" w:eastAsia="Times New Roman" w:hAnsi="Times New Roman" w:cs="Times New Roman"/>
          <w:sz w:val="24"/>
          <w:szCs w:val="24"/>
          <w:lang w:eastAsia="pl-PL"/>
        </w:rPr>
        <w:t xml:space="preserve">45232130-2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Dodatkowe kody CPV:</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II.6) Całkowita wartość zamówienia </w:t>
      </w:r>
      <w:r w:rsidRPr="00D82685">
        <w:rPr>
          <w:rFonts w:ascii="Times New Roman" w:eastAsia="Times New Roman" w:hAnsi="Times New Roman" w:cs="Times New Roman"/>
          <w:i/>
          <w:iCs/>
          <w:sz w:val="24"/>
          <w:szCs w:val="24"/>
          <w:lang w:eastAsia="pl-PL"/>
        </w:rPr>
        <w:t>(jeżeli zamawiający podaje informacje o wartości zamówienia)</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Wartość bez VAT: </w:t>
      </w:r>
      <w:r w:rsidRPr="00D82685">
        <w:rPr>
          <w:rFonts w:ascii="Times New Roman" w:eastAsia="Times New Roman" w:hAnsi="Times New Roman" w:cs="Times New Roman"/>
          <w:sz w:val="24"/>
          <w:szCs w:val="24"/>
          <w:lang w:eastAsia="pl-PL"/>
        </w:rPr>
        <w:br/>
        <w:t xml:space="preserve">Waluta: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82685">
        <w:rPr>
          <w:rFonts w:ascii="Times New Roman" w:eastAsia="Times New Roman" w:hAnsi="Times New Roman" w:cs="Times New Roman"/>
          <w:b/>
          <w:bCs/>
          <w:sz w:val="24"/>
          <w:szCs w:val="24"/>
          <w:lang w:eastAsia="pl-PL"/>
        </w:rPr>
        <w:t>Pzp</w:t>
      </w:r>
      <w:proofErr w:type="spellEnd"/>
      <w:r w:rsidRPr="00D82685">
        <w:rPr>
          <w:rFonts w:ascii="Times New Roman" w:eastAsia="Times New Roman" w:hAnsi="Times New Roman" w:cs="Times New Roman"/>
          <w:b/>
          <w:bCs/>
          <w:sz w:val="24"/>
          <w:szCs w:val="24"/>
          <w:lang w:eastAsia="pl-PL"/>
        </w:rPr>
        <w:t xml:space="preserve">: </w:t>
      </w: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miesiącach:   </w:t>
      </w:r>
      <w:r w:rsidRPr="00D82685">
        <w:rPr>
          <w:rFonts w:ascii="Times New Roman" w:eastAsia="Times New Roman" w:hAnsi="Times New Roman" w:cs="Times New Roman"/>
          <w:i/>
          <w:iCs/>
          <w:sz w:val="24"/>
          <w:szCs w:val="24"/>
          <w:lang w:eastAsia="pl-PL"/>
        </w:rPr>
        <w:t xml:space="preserve"> lub </w:t>
      </w:r>
      <w:r w:rsidRPr="00D82685">
        <w:rPr>
          <w:rFonts w:ascii="Times New Roman" w:eastAsia="Times New Roman" w:hAnsi="Times New Roman" w:cs="Times New Roman"/>
          <w:b/>
          <w:bCs/>
          <w:sz w:val="24"/>
          <w:szCs w:val="24"/>
          <w:lang w:eastAsia="pl-PL"/>
        </w:rPr>
        <w:t>dniach:</w:t>
      </w:r>
      <w:r w:rsidRPr="00D82685">
        <w:rPr>
          <w:rFonts w:ascii="Times New Roman" w:eastAsia="Times New Roman" w:hAnsi="Times New Roman" w:cs="Times New Roman"/>
          <w:sz w:val="24"/>
          <w:szCs w:val="24"/>
          <w:lang w:eastAsia="pl-PL"/>
        </w:rPr>
        <w:t xml:space="preserve"> 28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i/>
          <w:iCs/>
          <w:sz w:val="24"/>
          <w:szCs w:val="24"/>
          <w:lang w:eastAsia="pl-PL"/>
        </w:rPr>
        <w:t>lub</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data rozpoczęcia: </w:t>
      </w:r>
      <w:r w:rsidRPr="00D82685">
        <w:rPr>
          <w:rFonts w:ascii="Times New Roman" w:eastAsia="Times New Roman" w:hAnsi="Times New Roman" w:cs="Times New Roman"/>
          <w:sz w:val="24"/>
          <w:szCs w:val="24"/>
          <w:lang w:eastAsia="pl-PL"/>
        </w:rPr>
        <w:t> </w:t>
      </w:r>
      <w:r w:rsidRPr="00D82685">
        <w:rPr>
          <w:rFonts w:ascii="Times New Roman" w:eastAsia="Times New Roman" w:hAnsi="Times New Roman" w:cs="Times New Roman"/>
          <w:i/>
          <w:iCs/>
          <w:sz w:val="24"/>
          <w:szCs w:val="24"/>
          <w:lang w:eastAsia="pl-PL"/>
        </w:rPr>
        <w:t xml:space="preserve"> lub </w:t>
      </w:r>
      <w:r w:rsidRPr="00D82685">
        <w:rPr>
          <w:rFonts w:ascii="Times New Roman" w:eastAsia="Times New Roman" w:hAnsi="Times New Roman" w:cs="Times New Roman"/>
          <w:b/>
          <w:bCs/>
          <w:sz w:val="24"/>
          <w:szCs w:val="24"/>
          <w:lang w:eastAsia="pl-PL"/>
        </w:rPr>
        <w:t xml:space="preserve">zakończenia: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II.9) Informacje dodatkowe: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III.1) WARUNKI UDZIAŁU W POSTĘPOWANIU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Określenie warunków: </w:t>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III.1.2) Sytuacja finansowa lub ekonomiczna </w:t>
      </w:r>
      <w:r w:rsidRPr="00D82685">
        <w:rPr>
          <w:rFonts w:ascii="Times New Roman" w:eastAsia="Times New Roman" w:hAnsi="Times New Roman" w:cs="Times New Roman"/>
          <w:sz w:val="24"/>
          <w:szCs w:val="24"/>
          <w:lang w:eastAsia="pl-PL"/>
        </w:rPr>
        <w:br/>
        <w:t xml:space="preserve">Określenie warunków: </w:t>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III.1.3) Zdolność techniczna lub zawodowa </w:t>
      </w:r>
      <w:r w:rsidRPr="00D82685">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min. 2 roboty budowlane o wartości łącznie z podatkiem VAT, nie mniejszej niż 110.000,00 zł (słownie: sto dziesięć tysięcy złotych 00/100) każda, polegające na budowie i/lub przebudowie i/lub remoncie i/lub modernizacji sieci kanalizacji deszczowej i/lub sanitarnej, b) do realizacji zamówienia skieruje osobę, która posiada niżej określone uprawnienia budowlane: - co najmniej 1 osobę posiadającą uprawnienia budowlane do kierowania robotami budowlanymi w specjalności instalacyjnej w zakresie sieci, instalacji i urządzeń wodociągowych i kanalizacyjnych lub równoważne uprawnienia budowlane, które zostały wydane na podstawie wcześniej wydanych przepisów. Wykonawcy z innych państw członkowskich mogą spełnić niniejszy warunek posiadając równoważne uprawnienia uzyskane w swoich krajach </w:t>
      </w:r>
      <w:r w:rsidRPr="00D82685">
        <w:rPr>
          <w:rFonts w:ascii="Times New Roman" w:eastAsia="Times New Roman" w:hAnsi="Times New Roman" w:cs="Times New Roman"/>
          <w:sz w:val="24"/>
          <w:szCs w:val="24"/>
          <w:lang w:eastAsia="pl-PL"/>
        </w:rPr>
        <w:lastRenderedPageBreak/>
        <w:t>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D82685">
        <w:rPr>
          <w:rFonts w:ascii="Times New Roman" w:eastAsia="Times New Roman" w:hAnsi="Times New Roman" w:cs="Times New Roman"/>
          <w:sz w:val="24"/>
          <w:szCs w:val="24"/>
          <w:lang w:eastAsia="pl-PL"/>
        </w:rPr>
        <w:t>t.j</w:t>
      </w:r>
      <w:proofErr w:type="spellEnd"/>
      <w:r w:rsidRPr="00D82685">
        <w:rPr>
          <w:rFonts w:ascii="Times New Roman" w:eastAsia="Times New Roman" w:hAnsi="Times New Roman" w:cs="Times New Roman"/>
          <w:sz w:val="24"/>
          <w:szCs w:val="24"/>
          <w:lang w:eastAsia="pl-PL"/>
        </w:rPr>
        <w:t xml:space="preserve">. Dz. U. z 2020 r., poz. 220). </w:t>
      </w:r>
      <w:r w:rsidRPr="00D826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2685">
        <w:rPr>
          <w:rFonts w:ascii="Times New Roman" w:eastAsia="Times New Roman" w:hAnsi="Times New Roman" w:cs="Times New Roman"/>
          <w:sz w:val="24"/>
          <w:szCs w:val="24"/>
          <w:lang w:eastAsia="pl-PL"/>
        </w:rPr>
        <w:br/>
        <w:t xml:space="preserve">Informacje dodatkowe: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III.2) PODSTAWY WYKLUCZENIA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82685">
        <w:rPr>
          <w:rFonts w:ascii="Times New Roman" w:eastAsia="Times New Roman" w:hAnsi="Times New Roman" w:cs="Times New Roman"/>
          <w:b/>
          <w:bCs/>
          <w:sz w:val="24"/>
          <w:szCs w:val="24"/>
          <w:lang w:eastAsia="pl-PL"/>
        </w:rPr>
        <w:t>Pzp</w:t>
      </w:r>
      <w:proofErr w:type="spellEnd"/>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82685">
        <w:rPr>
          <w:rFonts w:ascii="Times New Roman" w:eastAsia="Times New Roman" w:hAnsi="Times New Roman" w:cs="Times New Roman"/>
          <w:b/>
          <w:bCs/>
          <w:sz w:val="24"/>
          <w:szCs w:val="24"/>
          <w:lang w:eastAsia="pl-PL"/>
        </w:rPr>
        <w:t>Pzp</w:t>
      </w:r>
      <w:proofErr w:type="spellEnd"/>
      <w:r w:rsidRPr="00D826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2685">
        <w:rPr>
          <w:rFonts w:ascii="Times New Roman" w:eastAsia="Times New Roman" w:hAnsi="Times New Roman" w:cs="Times New Roman"/>
          <w:sz w:val="24"/>
          <w:szCs w:val="24"/>
          <w:lang w:eastAsia="pl-PL"/>
        </w:rPr>
        <w:br/>
        <w:t xml:space="preserve">Tak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Oświadczenie o spełnianiu kryteriów selekcji </w:t>
      </w:r>
      <w:r w:rsidRPr="00D82685">
        <w:rPr>
          <w:rFonts w:ascii="Times New Roman" w:eastAsia="Times New Roman" w:hAnsi="Times New Roman" w:cs="Times New Roman"/>
          <w:sz w:val="24"/>
          <w:szCs w:val="24"/>
          <w:lang w:eastAsia="pl-PL"/>
        </w:rPr>
        <w:br/>
        <w:t xml:space="preserve">Nie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w:t>
      </w:r>
      <w:r w:rsidRPr="00D82685">
        <w:rPr>
          <w:rFonts w:ascii="Times New Roman" w:eastAsia="Times New Roman" w:hAnsi="Times New Roman" w:cs="Times New Roman"/>
          <w:sz w:val="24"/>
          <w:szCs w:val="24"/>
          <w:lang w:eastAsia="pl-PL"/>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III.5.1) W ZAKRESIE SPEŁNIANIA WARUNKÓW UDZIAŁU W POSTĘPOWANIU:</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1. 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III.5.2) W ZAKRESIE KRYTERIÓW SELEKCJI:</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III.7) INNE DOKUMENTY NIE WYMIENIONE W pkt III.3) - III.6)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t>
      </w:r>
      <w:r w:rsidRPr="00D82685">
        <w:rPr>
          <w:rFonts w:ascii="Times New Roman" w:eastAsia="Times New Roman" w:hAnsi="Times New Roman" w:cs="Times New Roman"/>
          <w:sz w:val="24"/>
          <w:szCs w:val="24"/>
          <w:lang w:eastAsia="pl-PL"/>
        </w:rPr>
        <w:lastRenderedPageBreak/>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D82685">
        <w:rPr>
          <w:rFonts w:ascii="Times New Roman" w:eastAsia="Times New Roman" w:hAnsi="Times New Roman" w:cs="Times New Roman"/>
          <w:sz w:val="24"/>
          <w:szCs w:val="24"/>
          <w:lang w:eastAsia="pl-PL"/>
        </w:rPr>
        <w:t>Pzp</w:t>
      </w:r>
      <w:proofErr w:type="spellEnd"/>
      <w:r w:rsidRPr="00D82685">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D82685">
        <w:rPr>
          <w:rFonts w:ascii="Times New Roman" w:eastAsia="Times New Roman" w:hAnsi="Times New Roman" w:cs="Times New Roman"/>
          <w:sz w:val="24"/>
          <w:szCs w:val="24"/>
          <w:lang w:eastAsia="pl-PL"/>
        </w:rPr>
        <w:t>t.j</w:t>
      </w:r>
      <w:proofErr w:type="spellEnd"/>
      <w:r w:rsidRPr="00D82685">
        <w:rPr>
          <w:rFonts w:ascii="Times New Roman" w:eastAsia="Times New Roman" w:hAnsi="Times New Roman" w:cs="Times New Roman"/>
          <w:sz w:val="24"/>
          <w:szCs w:val="24"/>
          <w:lang w:eastAsia="pl-PL"/>
        </w:rPr>
        <w:t xml:space="preserve">.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u w:val="single"/>
          <w:lang w:eastAsia="pl-PL"/>
        </w:rPr>
        <w:t xml:space="preserve">SEKCJA IV: PROCEDURA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 xml:space="preserve">IV.1) OPIS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IV.1.1) Tryb udzielenia zamówienia: </w:t>
      </w:r>
      <w:r w:rsidRPr="00D82685">
        <w:rPr>
          <w:rFonts w:ascii="Times New Roman" w:eastAsia="Times New Roman" w:hAnsi="Times New Roman" w:cs="Times New Roman"/>
          <w:sz w:val="24"/>
          <w:szCs w:val="24"/>
          <w:lang w:eastAsia="pl-PL"/>
        </w:rPr>
        <w:t xml:space="preserve">Przetarg nieograniczony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IV.1.2) Zamawiający żąda wniesienia wadium:</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Informacja na temat wadium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lastRenderedPageBreak/>
        <w:br/>
      </w:r>
      <w:r w:rsidRPr="00D82685">
        <w:rPr>
          <w:rFonts w:ascii="Times New Roman" w:eastAsia="Times New Roman" w:hAnsi="Times New Roman" w:cs="Times New Roman"/>
          <w:b/>
          <w:bCs/>
          <w:sz w:val="24"/>
          <w:szCs w:val="24"/>
          <w:lang w:eastAsia="pl-PL"/>
        </w:rPr>
        <w:t>IV.1.3) Przewiduje się udzielenie zaliczek na poczet wykonania zamówienia:</w:t>
      </w:r>
      <w:r w:rsidRPr="00D82685">
        <w:rPr>
          <w:rFonts w:ascii="Times New Roman" w:eastAsia="Times New Roman" w:hAnsi="Times New Roman" w:cs="Times New Roman"/>
          <w:sz w:val="24"/>
          <w:szCs w:val="24"/>
          <w:lang w:eastAsia="pl-PL"/>
        </w:rPr>
        <w:t xml:space="preserv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Należy podać informacje na temat udzielania zaliczek: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2685">
        <w:rPr>
          <w:rFonts w:ascii="Times New Roman" w:eastAsia="Times New Roman" w:hAnsi="Times New Roman" w:cs="Times New Roman"/>
          <w:sz w:val="24"/>
          <w:szCs w:val="24"/>
          <w:lang w:eastAsia="pl-PL"/>
        </w:rPr>
        <w:br/>
        <w:t xml:space="preserve">Nie </w:t>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IV.1.5.) Wymaga się złożenia oferty wariantowej: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t xml:space="preserve">Dopuszcza się złożenie oferty wariantowej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Liczba wykonawców   </w:t>
      </w:r>
      <w:r w:rsidRPr="00D82685">
        <w:rPr>
          <w:rFonts w:ascii="Times New Roman" w:eastAsia="Times New Roman" w:hAnsi="Times New Roman" w:cs="Times New Roman"/>
          <w:sz w:val="24"/>
          <w:szCs w:val="24"/>
          <w:lang w:eastAsia="pl-PL"/>
        </w:rPr>
        <w:br/>
        <w:t xml:space="preserve">Przewidywana minimalna liczba wykonawców </w:t>
      </w:r>
      <w:r w:rsidRPr="00D82685">
        <w:rPr>
          <w:rFonts w:ascii="Times New Roman" w:eastAsia="Times New Roman" w:hAnsi="Times New Roman" w:cs="Times New Roman"/>
          <w:sz w:val="24"/>
          <w:szCs w:val="24"/>
          <w:lang w:eastAsia="pl-PL"/>
        </w:rPr>
        <w:br/>
        <w:t xml:space="preserve">Maksymalna liczba wykonawców   </w:t>
      </w:r>
      <w:r w:rsidRPr="00D82685">
        <w:rPr>
          <w:rFonts w:ascii="Times New Roman" w:eastAsia="Times New Roman" w:hAnsi="Times New Roman" w:cs="Times New Roman"/>
          <w:sz w:val="24"/>
          <w:szCs w:val="24"/>
          <w:lang w:eastAsia="pl-PL"/>
        </w:rPr>
        <w:br/>
        <w:t xml:space="preserve">Kryteria selekcji wykonawców: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IV.1.7) Informacje na temat umowy ramowej lub dynamicznego systemu zakupów: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Umowa ramowa będzie zawarta: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Czy przewiduje się ograniczenie liczby uczestników umowy ramowej: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Przewidziana maksymalna liczba uczestników umowy ramowej: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Zamówienie obejmuje ustanowienie dynamicznego systemu zakupów: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82685">
        <w:rPr>
          <w:rFonts w:ascii="Times New Roman" w:eastAsia="Times New Roman" w:hAnsi="Times New Roman" w:cs="Times New Roman"/>
          <w:sz w:val="24"/>
          <w:szCs w:val="24"/>
          <w:lang w:eastAsia="pl-PL"/>
        </w:rPr>
        <w:lastRenderedPageBreak/>
        <w:t xml:space="preserve">formie katalogów elektronicznych: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IV.1.8) Aukcja elektroniczna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Przewidziane jest przeprowadzenie aukcji elektronicznej </w:t>
      </w:r>
      <w:r w:rsidRPr="00D82685">
        <w:rPr>
          <w:rFonts w:ascii="Times New Roman" w:eastAsia="Times New Roman" w:hAnsi="Times New Roman" w:cs="Times New Roman"/>
          <w:i/>
          <w:iCs/>
          <w:sz w:val="24"/>
          <w:szCs w:val="24"/>
          <w:lang w:eastAsia="pl-PL"/>
        </w:rPr>
        <w:t xml:space="preserve">(przetarg nieograniczony, przetarg ograniczony, negocjacje z ogłoszeniem) </w:t>
      </w:r>
      <w:r w:rsidRPr="00D82685">
        <w:rPr>
          <w:rFonts w:ascii="Times New Roman" w:eastAsia="Times New Roman" w:hAnsi="Times New Roman" w:cs="Times New Roman"/>
          <w:sz w:val="24"/>
          <w:szCs w:val="24"/>
          <w:lang w:eastAsia="pl-PL"/>
        </w:rPr>
        <w:t xml:space="preserve">Nie </w:t>
      </w:r>
      <w:r w:rsidRPr="00D82685">
        <w:rPr>
          <w:rFonts w:ascii="Times New Roman" w:eastAsia="Times New Roman" w:hAnsi="Times New Roman" w:cs="Times New Roman"/>
          <w:sz w:val="24"/>
          <w:szCs w:val="24"/>
          <w:lang w:eastAsia="pl-PL"/>
        </w:rPr>
        <w:br/>
        <w:t xml:space="preserve">Należy podać adres strony internetowej, na której aukcja będzie prowadzona: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2685">
        <w:rPr>
          <w:rFonts w:ascii="Times New Roman" w:eastAsia="Times New Roman" w:hAnsi="Times New Roman" w:cs="Times New Roman"/>
          <w:sz w:val="24"/>
          <w:szCs w:val="24"/>
          <w:lang w:eastAsia="pl-PL"/>
        </w:rPr>
        <w:br/>
        <w:t xml:space="preserve">Informacje dotyczące przebiegu aukcji elektronicznej: </w:t>
      </w:r>
      <w:r w:rsidRPr="00D826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26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26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82685">
        <w:rPr>
          <w:rFonts w:ascii="Times New Roman" w:eastAsia="Times New Roman" w:hAnsi="Times New Roman" w:cs="Times New Roman"/>
          <w:sz w:val="24"/>
          <w:szCs w:val="24"/>
          <w:lang w:eastAsia="pl-PL"/>
        </w:rPr>
        <w:br/>
        <w:t xml:space="preserve">Informacje o liczbie etapów aukcji elektronicznej i czasie ich trwania: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t xml:space="preserve">Czas trwania: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2685">
        <w:rPr>
          <w:rFonts w:ascii="Times New Roman" w:eastAsia="Times New Roman" w:hAnsi="Times New Roman" w:cs="Times New Roman"/>
          <w:sz w:val="24"/>
          <w:szCs w:val="24"/>
          <w:lang w:eastAsia="pl-PL"/>
        </w:rPr>
        <w:br/>
        <w:t xml:space="preserve">Warunki zamknięcia aukcji elektronicznej: </w:t>
      </w:r>
      <w:r w:rsidRPr="00D82685">
        <w:rPr>
          <w:rFonts w:ascii="Times New Roman" w:eastAsia="Times New Roman" w:hAnsi="Times New Roman" w:cs="Times New Roman"/>
          <w:sz w:val="24"/>
          <w:szCs w:val="24"/>
          <w:lang w:eastAsia="pl-PL"/>
        </w:rPr>
        <w:br/>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IV.2) KRYTERIA OCENY OFERT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IV.2.1) Kryteria oceny ofert: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IV.2.2) Kryteria</w:t>
      </w:r>
      <w:r w:rsidRPr="00D826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D82685" w:rsidRPr="00D82685" w:rsidTr="00D82685">
        <w:tc>
          <w:tcPr>
            <w:tcW w:w="0" w:type="auto"/>
            <w:tcBorders>
              <w:top w:val="single" w:sz="6" w:space="0" w:color="000000"/>
              <w:left w:val="single" w:sz="6" w:space="0" w:color="000000"/>
              <w:bottom w:val="single" w:sz="6" w:space="0" w:color="000000"/>
              <w:right w:val="single" w:sz="6" w:space="0" w:color="000000"/>
            </w:tcBorders>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Znaczenie</w:t>
            </w:r>
          </w:p>
        </w:tc>
      </w:tr>
      <w:tr w:rsidR="00D82685" w:rsidRPr="00D82685" w:rsidTr="00D82685">
        <w:tc>
          <w:tcPr>
            <w:tcW w:w="0" w:type="auto"/>
            <w:tcBorders>
              <w:top w:val="single" w:sz="6" w:space="0" w:color="000000"/>
              <w:left w:val="single" w:sz="6" w:space="0" w:color="000000"/>
              <w:bottom w:val="single" w:sz="6" w:space="0" w:color="000000"/>
              <w:right w:val="single" w:sz="6" w:space="0" w:color="000000"/>
            </w:tcBorders>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60,00</w:t>
            </w:r>
          </w:p>
        </w:tc>
      </w:tr>
      <w:tr w:rsidR="00D82685" w:rsidRPr="00D82685" w:rsidTr="00D82685">
        <w:tc>
          <w:tcPr>
            <w:tcW w:w="0" w:type="auto"/>
            <w:tcBorders>
              <w:top w:val="single" w:sz="6" w:space="0" w:color="000000"/>
              <w:left w:val="single" w:sz="6" w:space="0" w:color="000000"/>
              <w:bottom w:val="single" w:sz="6" w:space="0" w:color="000000"/>
              <w:right w:val="single" w:sz="6" w:space="0" w:color="000000"/>
            </w:tcBorders>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40,00</w:t>
            </w:r>
          </w:p>
        </w:tc>
      </w:tr>
    </w:tbl>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82685">
        <w:rPr>
          <w:rFonts w:ascii="Times New Roman" w:eastAsia="Times New Roman" w:hAnsi="Times New Roman" w:cs="Times New Roman"/>
          <w:b/>
          <w:bCs/>
          <w:sz w:val="24"/>
          <w:szCs w:val="24"/>
          <w:lang w:eastAsia="pl-PL"/>
        </w:rPr>
        <w:t>Pzp</w:t>
      </w:r>
      <w:proofErr w:type="spellEnd"/>
      <w:r w:rsidRPr="00D82685">
        <w:rPr>
          <w:rFonts w:ascii="Times New Roman" w:eastAsia="Times New Roman" w:hAnsi="Times New Roman" w:cs="Times New Roman"/>
          <w:b/>
          <w:bCs/>
          <w:sz w:val="24"/>
          <w:szCs w:val="24"/>
          <w:lang w:eastAsia="pl-PL"/>
        </w:rPr>
        <w:t xml:space="preserve"> </w:t>
      </w:r>
      <w:r w:rsidRPr="00D82685">
        <w:rPr>
          <w:rFonts w:ascii="Times New Roman" w:eastAsia="Times New Roman" w:hAnsi="Times New Roman" w:cs="Times New Roman"/>
          <w:sz w:val="24"/>
          <w:szCs w:val="24"/>
          <w:lang w:eastAsia="pl-PL"/>
        </w:rPr>
        <w:t xml:space="preserve">(przetarg nieograniczony) </w:t>
      </w:r>
      <w:r w:rsidRPr="00D82685">
        <w:rPr>
          <w:rFonts w:ascii="Times New Roman" w:eastAsia="Times New Roman" w:hAnsi="Times New Roman" w:cs="Times New Roman"/>
          <w:sz w:val="24"/>
          <w:szCs w:val="24"/>
          <w:lang w:eastAsia="pl-PL"/>
        </w:rPr>
        <w:br/>
        <w:t xml:space="preserve">Tak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IV.3) Negocjacje z ogłoszeniem, dialog konkurencyjny, partnerstwo innowacyjne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IV.3.1) Informacje na temat negocjacji z ogłoszeniem</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Minimalne wymagania, które muszą spełniać wszystkie oferty: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2685">
        <w:rPr>
          <w:rFonts w:ascii="Times New Roman" w:eastAsia="Times New Roman" w:hAnsi="Times New Roman" w:cs="Times New Roman"/>
          <w:sz w:val="24"/>
          <w:szCs w:val="24"/>
          <w:lang w:eastAsia="pl-PL"/>
        </w:rPr>
        <w:br/>
        <w:t xml:space="preserve">Przewidziany jest podział negocjacji na etapy w celu ograniczenia liczby ofert: </w:t>
      </w:r>
      <w:r w:rsidRPr="00D82685">
        <w:rPr>
          <w:rFonts w:ascii="Times New Roman" w:eastAsia="Times New Roman" w:hAnsi="Times New Roman" w:cs="Times New Roman"/>
          <w:sz w:val="24"/>
          <w:szCs w:val="24"/>
          <w:lang w:eastAsia="pl-PL"/>
        </w:rPr>
        <w:br/>
        <w:t xml:space="preserve">Należy podać informacje na temat etapów negocjacji (w tym liczbę etapów):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lastRenderedPageBreak/>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IV.3.2) Informacje na temat dialogu konkurencyjnego</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Wstępny harmonogram postępowania: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Podział dialogu na etapy w celu ograniczenia liczby rozwiązań: </w:t>
      </w:r>
      <w:r w:rsidRPr="00D82685">
        <w:rPr>
          <w:rFonts w:ascii="Times New Roman" w:eastAsia="Times New Roman" w:hAnsi="Times New Roman" w:cs="Times New Roman"/>
          <w:sz w:val="24"/>
          <w:szCs w:val="24"/>
          <w:lang w:eastAsia="pl-PL"/>
        </w:rPr>
        <w:br/>
        <w:t xml:space="preserve">Należy podać informacje na temat etapów dialogu: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IV.3.3) Informacje na temat partnerstwa innowacyjnego</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Informacje dodatkowe: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IV.4) Licytacja elektroniczna </w:t>
      </w:r>
      <w:r w:rsidRPr="00D82685">
        <w:rPr>
          <w:rFonts w:ascii="Times New Roman" w:eastAsia="Times New Roman" w:hAnsi="Times New Roman" w:cs="Times New Roman"/>
          <w:sz w:val="24"/>
          <w:szCs w:val="24"/>
          <w:lang w:eastAsia="pl-PL"/>
        </w:rPr>
        <w:br/>
        <w:t xml:space="preserve">Adres strony internetowej, na której będzie prowadzona licytacja elektroniczna: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Informacje o liczbie etapów licytacji elektronicznej i czasie ich trwania: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Czas trwania: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Termin składania wniosków o dopuszczenie do udziału w licytacji elektronicznej: </w:t>
      </w:r>
      <w:r w:rsidRPr="00D82685">
        <w:rPr>
          <w:rFonts w:ascii="Times New Roman" w:eastAsia="Times New Roman" w:hAnsi="Times New Roman" w:cs="Times New Roman"/>
          <w:sz w:val="24"/>
          <w:szCs w:val="24"/>
          <w:lang w:eastAsia="pl-PL"/>
        </w:rPr>
        <w:br/>
        <w:t xml:space="preserve">Data: godzina: </w:t>
      </w:r>
      <w:r w:rsidRPr="00D82685">
        <w:rPr>
          <w:rFonts w:ascii="Times New Roman" w:eastAsia="Times New Roman" w:hAnsi="Times New Roman" w:cs="Times New Roman"/>
          <w:sz w:val="24"/>
          <w:szCs w:val="24"/>
          <w:lang w:eastAsia="pl-PL"/>
        </w:rPr>
        <w:br/>
        <w:t xml:space="preserve">Termin otwarcia licytacji elektronicznej: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t xml:space="preserve">Termin i warunki zamknięcia licytacji elektronicznej: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lang w:eastAsia="pl-PL"/>
        </w:rPr>
        <w:br/>
        <w:t xml:space="preserve">Informacje dodatkowe: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r w:rsidRPr="00D82685">
        <w:rPr>
          <w:rFonts w:ascii="Times New Roman" w:eastAsia="Times New Roman" w:hAnsi="Times New Roman" w:cs="Times New Roman"/>
          <w:b/>
          <w:bCs/>
          <w:sz w:val="24"/>
          <w:szCs w:val="24"/>
          <w:lang w:eastAsia="pl-PL"/>
        </w:rPr>
        <w:t>IV.5) ZMIANA UMOWY</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2685">
        <w:rPr>
          <w:rFonts w:ascii="Times New Roman" w:eastAsia="Times New Roman" w:hAnsi="Times New Roman" w:cs="Times New Roman"/>
          <w:sz w:val="24"/>
          <w:szCs w:val="24"/>
          <w:lang w:eastAsia="pl-PL"/>
        </w:rPr>
        <w:t xml:space="preserve"> Tak </w:t>
      </w:r>
      <w:r w:rsidRPr="00D82685">
        <w:rPr>
          <w:rFonts w:ascii="Times New Roman" w:eastAsia="Times New Roman" w:hAnsi="Times New Roman" w:cs="Times New Roman"/>
          <w:sz w:val="24"/>
          <w:szCs w:val="24"/>
          <w:lang w:eastAsia="pl-PL"/>
        </w:rPr>
        <w:br/>
        <w:t xml:space="preserve">Należy wskazać zakres, charakter zmian oraz warunki wprowadzenia zmian: </w:t>
      </w:r>
      <w:r w:rsidRPr="00D82685">
        <w:rPr>
          <w:rFonts w:ascii="Times New Roman" w:eastAsia="Times New Roman" w:hAnsi="Times New Roman" w:cs="Times New Roman"/>
          <w:sz w:val="24"/>
          <w:szCs w:val="24"/>
          <w:lang w:eastAsia="pl-PL"/>
        </w:rPr>
        <w:br/>
        <w:t xml:space="preserve">1. Wszelkie zmiany, jakie strony chciałyby wprowadzić do ustaleń wynikających z umowy wymagają formy pisemnej i zgody obu stron pod rygorem nieważności takich zmian i będą te zmiany dopuszczalne wyłącznie w granicach i na zasadach unormowania zawartego w art. 144 ustawy z dnia 29 stycznia 2004 r. Prawo zamówień publicznych. 2. Zamawiający dopuszcza możliwość zmiany ustaleń w umowie w następujących przypadkach: 1) przedłużenia terminu wykonania umowy, o czas niezbędny na dokonanie zmian w Opisie przedmiotu zamówienia oraz w przypadku zaistnienia takiej konieczności, o czas niezbędny dla dostosowania się Wykonawcy do takiej zmiany, 2) przedłużenia terminu wykonania umowy, o czas niezbędny do wykonania robót zamiennych lub dodatkowych,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 6) przedłużenia terminu wykonania umowy w związku z koniecznością zmiany technologii wykonania robót, na wniosek Wykonawcy lub Zamawiającego, pod warunkiem, że zmiana ta będzie korzystna dla Zamawiającego, 7) przedłużenia terminu wykonania umowy, związane ze zmianą jakości lub innych parametrów charakterystycznych dla objętego proponowaną zmianą elementu robót budowlanych, 8) przedłużenia terminu wykonania umowy, związane z aktualizacją rozwiązań projektowych, w szczególności z uwagi na postęp technologiczny, 9) przedłużenia terminu wykonania umowy, w związku ze zmianą parametrów urządzeń lub wyposażenia, z przyczyn niezależnych od Wykonawcy, pod warunkiem, że zmiana ta będzie korzystna dla Zamawiającego, 10) przedłużenia terminu wykonania umowy w związku z ponadnormatywnym wydłużeniem, niezależnym od Wykonawcy, terminu dostaw materiałów, urządzeń lub innych elementów niezbędnych do prawidłowego wykonania przedmiotu umowy, 11) zmiany osób Wykonawcy pełniących samodzielne funkcje techniczne osobami o uprawnieniach zgodnych z wymogami Specyfikacji Istotnych Warunków Zamówienia, 12) zmiany wynagrodzenia wynikającej ze zmiany stawki podatku od towarów i usług, 13) zmiany zakresu Przedmiotu Umowy i wysokości wynagrodzenia, w wyniku konieczności wykonania robót zamiennych lub dodatkowych, albo odstąpienia od realizacji części robót (roboty zaniechane), na warunkach określonych w § 17 Umowy. 3. Zmiany, o których mowa w pkt 2 mogą zostać dokonane, jeżeli zachodzi co najmniej jedna z niżej wymienionych okoliczności i jest ona uzasadniona pod warunkiem, że zmiany te w konkretnym przypadku nie będą prowadziły do naruszenia art. 144 ustawy Prawo zamówień publicznych: 1) koniecznością dokonania zmian Opisu przedmiotu zamówienia, wynikającą z sytuacji zaistnienia obiektywnej niemożności wykonania robót, w oparciu o niniejszy Opis, spowodowaną warunkami terenowymi, geologicznymi, hydrogeologicznymi, istniejącymi na placu budowy, bądź innymi wadami Opisu przedmiotu zamówienia, 2) koniecznością </w:t>
      </w:r>
      <w:r w:rsidRPr="00D82685">
        <w:rPr>
          <w:rFonts w:ascii="Times New Roman" w:eastAsia="Times New Roman" w:hAnsi="Times New Roman" w:cs="Times New Roman"/>
          <w:sz w:val="24"/>
          <w:szCs w:val="24"/>
          <w:lang w:eastAsia="pl-PL"/>
        </w:rPr>
        <w:lastRenderedPageBreak/>
        <w:t xml:space="preserve">uzyskania niezbędnych decyzji, zezwoleń, uzgodnień, opinii, stanowisk itp. w celu kontynuowania prawidłowej realizacji robót, 3) koniecznością podniesienia bezpieczeństwa wykonywanych robót, 4) zaistnieniem nieprzewidzianych warunków geologicznych, hydrogeologicznych, wykopalisk, wyjątkowo niekorzystnych warunków klimatycznych, a także innych przeszkód lub skażeń uniemożliwiających kontynuowanie robót, 5) zmianą obowiązujących przepisów prawa, 6) obniżeniem kosztu wykonania robót lub eksploatacji (użytkowania) obiektu budowlanego, 7) poprawą wartości lub podniesieniem sprawności ukończonych robót budowlanych, 8) podniesieniem wydajności urządzeń, 9) podniesieniem bezpieczeństwa wykonywanych robót lub usprawnieniem procesu budowy, 10) usprawnieniem w trakcie użytkowania obiektu budowlanego, 11) zaprzestaniem produkcji urządzeń lub wyposażenia o przewidzianych w dokumentacji parametrach, przed zakończeniem realizacji umowy, 12) śmiercią, chorobą lub innym zdarzeniem losowym, 13) niewywiązywaniem się personelu Wykonawcy z obowiązków wynikających z Umowy lub jeżeli zmiana personelu stanie się konieczna, z jakichkolwiek innych przyczyn niezależnych od Wykonawcy, 14) opóźnieniem, utrudnieniem, zawieszeniem robót lub przeszkodami spowodowanymi przez Zamawiającego lub dającymi się przypisać Zamawiającemu, personelowi Zamawiającego lub innemu Wykonawcy zatrudnionemu przez Zamawiającego na terenie budowy, 15) siłą wyższą. 4. Jeżeli zmiana, o której mowa w pkt 2 wymaga zmiany Opisu przedmiotu zamówienia lub specyfikacji technicznych wykonania i odbioru robót budowlanych, strona inicjująca zmianę przedstawia projekt zmiany zawierający opis proponowanych zmian, oraz przedmiar robót i niezbędne rysunki. Projekt taki wymaga akceptacji nadzoru autorskiego i zatwierdzenia do realizacji przez Zamawiającego.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IV.6) INFORMACJE ADMINISTRACYJNE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IV.6.1) Sposób udostępniania informacji o charakterze poufnym </w:t>
      </w:r>
      <w:r w:rsidRPr="00D82685">
        <w:rPr>
          <w:rFonts w:ascii="Times New Roman" w:eastAsia="Times New Roman" w:hAnsi="Times New Roman" w:cs="Times New Roman"/>
          <w:i/>
          <w:iCs/>
          <w:sz w:val="24"/>
          <w:szCs w:val="24"/>
          <w:lang w:eastAsia="pl-PL"/>
        </w:rPr>
        <w:t xml:space="preserve">(jeżeli dotyczy):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Środki służące ochronie informacji o charakterze poufnym</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2685">
        <w:rPr>
          <w:rFonts w:ascii="Times New Roman" w:eastAsia="Times New Roman" w:hAnsi="Times New Roman" w:cs="Times New Roman"/>
          <w:sz w:val="24"/>
          <w:szCs w:val="24"/>
          <w:lang w:eastAsia="pl-PL"/>
        </w:rPr>
        <w:br/>
        <w:t xml:space="preserve">Data: 15.01.2021, godzina: 09:00, </w:t>
      </w:r>
      <w:r w:rsidRPr="00D826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2685">
        <w:rPr>
          <w:rFonts w:ascii="Times New Roman" w:eastAsia="Times New Roman" w:hAnsi="Times New Roman" w:cs="Times New Roman"/>
          <w:sz w:val="24"/>
          <w:szCs w:val="24"/>
          <w:lang w:eastAsia="pl-PL"/>
        </w:rPr>
        <w:br/>
        <w:t xml:space="preserve">Nie </w:t>
      </w:r>
      <w:r w:rsidRPr="00D82685">
        <w:rPr>
          <w:rFonts w:ascii="Times New Roman" w:eastAsia="Times New Roman" w:hAnsi="Times New Roman" w:cs="Times New Roman"/>
          <w:sz w:val="24"/>
          <w:szCs w:val="24"/>
          <w:lang w:eastAsia="pl-PL"/>
        </w:rPr>
        <w:br/>
        <w:t xml:space="preserve">Wskazać powody: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2685">
        <w:rPr>
          <w:rFonts w:ascii="Times New Roman" w:eastAsia="Times New Roman" w:hAnsi="Times New Roman" w:cs="Times New Roman"/>
          <w:sz w:val="24"/>
          <w:szCs w:val="24"/>
          <w:lang w:eastAsia="pl-PL"/>
        </w:rPr>
        <w:br/>
        <w:t xml:space="preserve">&gt; Oferty winny być sporządzone w języku polskim.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 xml:space="preserve">IV.6.3) Termin związania ofertą: </w:t>
      </w:r>
      <w:r w:rsidRPr="00D82685">
        <w:rPr>
          <w:rFonts w:ascii="Times New Roman" w:eastAsia="Times New Roman" w:hAnsi="Times New Roman" w:cs="Times New Roman"/>
          <w:sz w:val="24"/>
          <w:szCs w:val="24"/>
          <w:lang w:eastAsia="pl-PL"/>
        </w:rPr>
        <w:t xml:space="preserve">do: okres w dniach: 30 (od ostatecznego terminu składania ofert)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82685">
        <w:rPr>
          <w:rFonts w:ascii="Times New Roman" w:eastAsia="Times New Roman" w:hAnsi="Times New Roman" w:cs="Times New Roman"/>
          <w:sz w:val="24"/>
          <w:szCs w:val="24"/>
          <w:lang w:eastAsia="pl-PL"/>
        </w:rPr>
        <w:t xml:space="preserve"> Nie </w:t>
      </w:r>
      <w:r w:rsidRPr="00D82685">
        <w:rPr>
          <w:rFonts w:ascii="Times New Roman" w:eastAsia="Times New Roman" w:hAnsi="Times New Roman" w:cs="Times New Roman"/>
          <w:sz w:val="24"/>
          <w:szCs w:val="24"/>
          <w:lang w:eastAsia="pl-PL"/>
        </w:rPr>
        <w:br/>
      </w:r>
      <w:r w:rsidRPr="00D82685">
        <w:rPr>
          <w:rFonts w:ascii="Times New Roman" w:eastAsia="Times New Roman" w:hAnsi="Times New Roman" w:cs="Times New Roman"/>
          <w:b/>
          <w:bCs/>
          <w:sz w:val="24"/>
          <w:szCs w:val="24"/>
          <w:lang w:eastAsia="pl-PL"/>
        </w:rPr>
        <w:t>IV.6.5) Informacje dodatkowe:</w:t>
      </w:r>
      <w:r w:rsidRPr="00D82685">
        <w:rPr>
          <w:rFonts w:ascii="Times New Roman" w:eastAsia="Times New Roman" w:hAnsi="Times New Roman" w:cs="Times New Roman"/>
          <w:sz w:val="24"/>
          <w:szCs w:val="24"/>
          <w:lang w:eastAsia="pl-PL"/>
        </w:rPr>
        <w:t xml:space="preserve"> </w:t>
      </w:r>
      <w:r w:rsidRPr="00D82685">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w:t>
      </w:r>
      <w:r w:rsidRPr="00D82685">
        <w:rPr>
          <w:rFonts w:ascii="Times New Roman" w:eastAsia="Times New Roman" w:hAnsi="Times New Roman" w:cs="Times New Roman"/>
          <w:sz w:val="24"/>
          <w:szCs w:val="24"/>
          <w:lang w:eastAsia="pl-PL"/>
        </w:rPr>
        <w:lastRenderedPageBreak/>
        <w:t xml:space="preserve">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D82685" w:rsidRPr="00D82685" w:rsidRDefault="00D82685" w:rsidP="00D82685">
      <w:pPr>
        <w:spacing w:after="0" w:line="240" w:lineRule="auto"/>
        <w:jc w:val="center"/>
        <w:rPr>
          <w:rFonts w:ascii="Times New Roman" w:eastAsia="Times New Roman" w:hAnsi="Times New Roman" w:cs="Times New Roman"/>
          <w:sz w:val="24"/>
          <w:szCs w:val="24"/>
          <w:lang w:eastAsia="pl-PL"/>
        </w:rPr>
      </w:pPr>
      <w:r w:rsidRPr="00D82685">
        <w:rPr>
          <w:rFonts w:ascii="Times New Roman" w:eastAsia="Times New Roman" w:hAnsi="Times New Roman" w:cs="Times New Roman"/>
          <w:sz w:val="24"/>
          <w:szCs w:val="24"/>
          <w:u w:val="single"/>
          <w:lang w:eastAsia="pl-PL"/>
        </w:rPr>
        <w:t xml:space="preserve">ZAŁĄCZNIK I - INFORMACJE DOTYCZĄCE OFERT CZĘŚCIOWYCH </w:t>
      </w:r>
    </w:p>
    <w:p w:rsidR="00D82685" w:rsidRPr="00D82685" w:rsidRDefault="00D82685" w:rsidP="00D82685">
      <w:pPr>
        <w:spacing w:after="0" w:line="240" w:lineRule="auto"/>
        <w:rPr>
          <w:rFonts w:ascii="Times New Roman" w:eastAsia="Times New Roman" w:hAnsi="Times New Roman" w:cs="Times New Roman"/>
          <w:sz w:val="24"/>
          <w:szCs w:val="24"/>
          <w:lang w:eastAsia="pl-PL"/>
        </w:rPr>
      </w:pPr>
    </w:p>
    <w:p w:rsidR="00D82685" w:rsidRPr="00D82685" w:rsidRDefault="00D82685" w:rsidP="00D82685">
      <w:pPr>
        <w:spacing w:after="0" w:line="240" w:lineRule="auto"/>
        <w:rPr>
          <w:rFonts w:ascii="Times New Roman" w:eastAsia="Times New Roman" w:hAnsi="Times New Roman" w:cs="Times New Roman"/>
          <w:sz w:val="24"/>
          <w:szCs w:val="24"/>
          <w:lang w:eastAsia="pl-PL"/>
        </w:rPr>
      </w:pPr>
    </w:p>
    <w:p w:rsidR="00D82685" w:rsidRPr="00D82685" w:rsidRDefault="00D82685" w:rsidP="00D82685">
      <w:pPr>
        <w:spacing w:after="240" w:line="240" w:lineRule="auto"/>
        <w:rPr>
          <w:rFonts w:ascii="Times New Roman" w:eastAsia="Times New Roman" w:hAnsi="Times New Roman" w:cs="Times New Roman"/>
          <w:sz w:val="24"/>
          <w:szCs w:val="24"/>
          <w:lang w:eastAsia="pl-PL"/>
        </w:rPr>
      </w:pPr>
    </w:p>
    <w:p w:rsidR="00D82685" w:rsidRPr="00D82685" w:rsidRDefault="00D82685" w:rsidP="00D826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2685" w:rsidRPr="00D82685" w:rsidTr="00D82685">
        <w:trPr>
          <w:tblCellSpacing w:w="15" w:type="dxa"/>
        </w:trPr>
        <w:tc>
          <w:tcPr>
            <w:tcW w:w="0" w:type="auto"/>
            <w:vAlign w:val="center"/>
            <w:hideMark/>
          </w:tcPr>
          <w:p w:rsidR="00D82685" w:rsidRPr="00D82685" w:rsidRDefault="00D82685" w:rsidP="00D82685">
            <w:pPr>
              <w:spacing w:after="0" w:line="240" w:lineRule="auto"/>
              <w:rPr>
                <w:rFonts w:ascii="Times New Roman" w:eastAsia="Times New Roman" w:hAnsi="Times New Roman" w:cs="Times New Roman"/>
                <w:sz w:val="24"/>
                <w:szCs w:val="24"/>
                <w:lang w:eastAsia="pl-PL"/>
              </w:rPr>
            </w:pPr>
          </w:p>
        </w:tc>
      </w:tr>
    </w:tbl>
    <w:p w:rsidR="00D82685" w:rsidRPr="00D82685" w:rsidRDefault="00D82685" w:rsidP="00D82685">
      <w:pPr>
        <w:pBdr>
          <w:top w:val="single" w:sz="6" w:space="1" w:color="auto"/>
        </w:pBdr>
        <w:spacing w:after="0" w:line="240" w:lineRule="auto"/>
        <w:jc w:val="center"/>
        <w:rPr>
          <w:rFonts w:ascii="Arial" w:eastAsia="Times New Roman" w:hAnsi="Arial" w:cs="Arial"/>
          <w:vanish/>
          <w:sz w:val="16"/>
          <w:szCs w:val="16"/>
          <w:lang w:eastAsia="pl-PL"/>
        </w:rPr>
      </w:pPr>
      <w:r w:rsidRPr="00D82685">
        <w:rPr>
          <w:rFonts w:ascii="Arial" w:eastAsia="Times New Roman" w:hAnsi="Arial" w:cs="Arial"/>
          <w:vanish/>
          <w:sz w:val="16"/>
          <w:szCs w:val="16"/>
          <w:lang w:eastAsia="pl-PL"/>
        </w:rPr>
        <w:t>Dół formularza</w:t>
      </w:r>
    </w:p>
    <w:p w:rsidR="00D82685" w:rsidRPr="00D82685" w:rsidRDefault="00D82685" w:rsidP="00D82685">
      <w:pPr>
        <w:pBdr>
          <w:bottom w:val="single" w:sz="6" w:space="1" w:color="auto"/>
        </w:pBdr>
        <w:spacing w:after="0" w:line="240" w:lineRule="auto"/>
        <w:jc w:val="center"/>
        <w:rPr>
          <w:rFonts w:ascii="Arial" w:eastAsia="Times New Roman" w:hAnsi="Arial" w:cs="Arial"/>
          <w:vanish/>
          <w:sz w:val="16"/>
          <w:szCs w:val="16"/>
          <w:lang w:eastAsia="pl-PL"/>
        </w:rPr>
      </w:pPr>
      <w:r w:rsidRPr="00D82685">
        <w:rPr>
          <w:rFonts w:ascii="Arial" w:eastAsia="Times New Roman" w:hAnsi="Arial" w:cs="Arial"/>
          <w:vanish/>
          <w:sz w:val="16"/>
          <w:szCs w:val="16"/>
          <w:lang w:eastAsia="pl-PL"/>
        </w:rPr>
        <w:t>Początek formularza</w:t>
      </w:r>
    </w:p>
    <w:p w:rsidR="00D82685" w:rsidRPr="00D82685" w:rsidRDefault="00D82685" w:rsidP="00D82685">
      <w:pPr>
        <w:pBdr>
          <w:top w:val="single" w:sz="6" w:space="1" w:color="auto"/>
        </w:pBdr>
        <w:spacing w:after="0" w:line="240" w:lineRule="auto"/>
        <w:jc w:val="center"/>
        <w:rPr>
          <w:rFonts w:ascii="Arial" w:eastAsia="Times New Roman" w:hAnsi="Arial" w:cs="Arial"/>
          <w:vanish/>
          <w:sz w:val="16"/>
          <w:szCs w:val="16"/>
          <w:lang w:eastAsia="pl-PL"/>
        </w:rPr>
      </w:pPr>
      <w:r w:rsidRPr="00D82685">
        <w:rPr>
          <w:rFonts w:ascii="Arial" w:eastAsia="Times New Roman" w:hAnsi="Arial" w:cs="Arial"/>
          <w:vanish/>
          <w:sz w:val="16"/>
          <w:szCs w:val="16"/>
          <w:lang w:eastAsia="pl-PL"/>
        </w:rPr>
        <w:t>Dół formularza</w:t>
      </w:r>
    </w:p>
    <w:p w:rsidR="00912867" w:rsidRDefault="00912867">
      <w:bookmarkStart w:id="0" w:name="_GoBack"/>
      <w:bookmarkEnd w:id="0"/>
    </w:p>
    <w:sectPr w:rsidR="0091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B0"/>
    <w:rsid w:val="00912867"/>
    <w:rsid w:val="00C051B0"/>
    <w:rsid w:val="00D82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556">
      <w:bodyDiv w:val="1"/>
      <w:marLeft w:val="0"/>
      <w:marRight w:val="0"/>
      <w:marTop w:val="0"/>
      <w:marBottom w:val="0"/>
      <w:divBdr>
        <w:top w:val="none" w:sz="0" w:space="0" w:color="auto"/>
        <w:left w:val="none" w:sz="0" w:space="0" w:color="auto"/>
        <w:bottom w:val="none" w:sz="0" w:space="0" w:color="auto"/>
        <w:right w:val="none" w:sz="0" w:space="0" w:color="auto"/>
      </w:divBdr>
      <w:divsChild>
        <w:div w:id="474494102">
          <w:marLeft w:val="0"/>
          <w:marRight w:val="0"/>
          <w:marTop w:val="0"/>
          <w:marBottom w:val="0"/>
          <w:divBdr>
            <w:top w:val="none" w:sz="0" w:space="0" w:color="auto"/>
            <w:left w:val="none" w:sz="0" w:space="0" w:color="auto"/>
            <w:bottom w:val="none" w:sz="0" w:space="0" w:color="auto"/>
            <w:right w:val="none" w:sz="0" w:space="0" w:color="auto"/>
          </w:divBdr>
          <w:divsChild>
            <w:div w:id="50806957">
              <w:marLeft w:val="0"/>
              <w:marRight w:val="0"/>
              <w:marTop w:val="0"/>
              <w:marBottom w:val="0"/>
              <w:divBdr>
                <w:top w:val="none" w:sz="0" w:space="0" w:color="auto"/>
                <w:left w:val="none" w:sz="0" w:space="0" w:color="auto"/>
                <w:bottom w:val="none" w:sz="0" w:space="0" w:color="auto"/>
                <w:right w:val="none" w:sz="0" w:space="0" w:color="auto"/>
              </w:divBdr>
              <w:divsChild>
                <w:div w:id="855927027">
                  <w:marLeft w:val="0"/>
                  <w:marRight w:val="0"/>
                  <w:marTop w:val="0"/>
                  <w:marBottom w:val="0"/>
                  <w:divBdr>
                    <w:top w:val="none" w:sz="0" w:space="0" w:color="auto"/>
                    <w:left w:val="none" w:sz="0" w:space="0" w:color="auto"/>
                    <w:bottom w:val="none" w:sz="0" w:space="0" w:color="auto"/>
                    <w:right w:val="none" w:sz="0" w:space="0" w:color="auto"/>
                  </w:divBdr>
                </w:div>
                <w:div w:id="1477064003">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sChild>
                    <w:div w:id="1719737962">
                      <w:marLeft w:val="0"/>
                      <w:marRight w:val="0"/>
                      <w:marTop w:val="0"/>
                      <w:marBottom w:val="0"/>
                      <w:divBdr>
                        <w:top w:val="none" w:sz="0" w:space="0" w:color="auto"/>
                        <w:left w:val="none" w:sz="0" w:space="0" w:color="auto"/>
                        <w:bottom w:val="none" w:sz="0" w:space="0" w:color="auto"/>
                        <w:right w:val="none" w:sz="0" w:space="0" w:color="auto"/>
                      </w:divBdr>
                    </w:div>
                  </w:divsChild>
                </w:div>
                <w:div w:id="392582464">
                  <w:marLeft w:val="0"/>
                  <w:marRight w:val="0"/>
                  <w:marTop w:val="0"/>
                  <w:marBottom w:val="0"/>
                  <w:divBdr>
                    <w:top w:val="none" w:sz="0" w:space="0" w:color="auto"/>
                    <w:left w:val="none" w:sz="0" w:space="0" w:color="auto"/>
                    <w:bottom w:val="none" w:sz="0" w:space="0" w:color="auto"/>
                    <w:right w:val="none" w:sz="0" w:space="0" w:color="auto"/>
                  </w:divBdr>
                  <w:divsChild>
                    <w:div w:id="919172455">
                      <w:marLeft w:val="0"/>
                      <w:marRight w:val="0"/>
                      <w:marTop w:val="0"/>
                      <w:marBottom w:val="0"/>
                      <w:divBdr>
                        <w:top w:val="none" w:sz="0" w:space="0" w:color="auto"/>
                        <w:left w:val="none" w:sz="0" w:space="0" w:color="auto"/>
                        <w:bottom w:val="none" w:sz="0" w:space="0" w:color="auto"/>
                        <w:right w:val="none" w:sz="0" w:space="0" w:color="auto"/>
                      </w:divBdr>
                    </w:div>
                  </w:divsChild>
                </w:div>
                <w:div w:id="1436974084">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
                    <w:div w:id="1908223703">
                      <w:marLeft w:val="0"/>
                      <w:marRight w:val="0"/>
                      <w:marTop w:val="0"/>
                      <w:marBottom w:val="0"/>
                      <w:divBdr>
                        <w:top w:val="none" w:sz="0" w:space="0" w:color="auto"/>
                        <w:left w:val="none" w:sz="0" w:space="0" w:color="auto"/>
                        <w:bottom w:val="none" w:sz="0" w:space="0" w:color="auto"/>
                        <w:right w:val="none" w:sz="0" w:space="0" w:color="auto"/>
                      </w:divBdr>
                    </w:div>
                    <w:div w:id="2088308005">
                      <w:marLeft w:val="0"/>
                      <w:marRight w:val="0"/>
                      <w:marTop w:val="0"/>
                      <w:marBottom w:val="0"/>
                      <w:divBdr>
                        <w:top w:val="none" w:sz="0" w:space="0" w:color="auto"/>
                        <w:left w:val="none" w:sz="0" w:space="0" w:color="auto"/>
                        <w:bottom w:val="none" w:sz="0" w:space="0" w:color="auto"/>
                        <w:right w:val="none" w:sz="0" w:space="0" w:color="auto"/>
                      </w:divBdr>
                    </w:div>
                    <w:div w:id="1186408460">
                      <w:marLeft w:val="0"/>
                      <w:marRight w:val="0"/>
                      <w:marTop w:val="0"/>
                      <w:marBottom w:val="0"/>
                      <w:divBdr>
                        <w:top w:val="none" w:sz="0" w:space="0" w:color="auto"/>
                        <w:left w:val="none" w:sz="0" w:space="0" w:color="auto"/>
                        <w:bottom w:val="none" w:sz="0" w:space="0" w:color="auto"/>
                        <w:right w:val="none" w:sz="0" w:space="0" w:color="auto"/>
                      </w:divBdr>
                    </w:div>
                  </w:divsChild>
                </w:div>
                <w:div w:id="1704011201">
                  <w:marLeft w:val="0"/>
                  <w:marRight w:val="0"/>
                  <w:marTop w:val="0"/>
                  <w:marBottom w:val="0"/>
                  <w:divBdr>
                    <w:top w:val="none" w:sz="0" w:space="0" w:color="auto"/>
                    <w:left w:val="none" w:sz="0" w:space="0" w:color="auto"/>
                    <w:bottom w:val="none" w:sz="0" w:space="0" w:color="auto"/>
                    <w:right w:val="none" w:sz="0" w:space="0" w:color="auto"/>
                  </w:divBdr>
                  <w:divsChild>
                    <w:div w:id="1646856987">
                      <w:marLeft w:val="0"/>
                      <w:marRight w:val="0"/>
                      <w:marTop w:val="0"/>
                      <w:marBottom w:val="0"/>
                      <w:divBdr>
                        <w:top w:val="none" w:sz="0" w:space="0" w:color="auto"/>
                        <w:left w:val="none" w:sz="0" w:space="0" w:color="auto"/>
                        <w:bottom w:val="none" w:sz="0" w:space="0" w:color="auto"/>
                        <w:right w:val="none" w:sz="0" w:space="0" w:color="auto"/>
                      </w:divBdr>
                    </w:div>
                    <w:div w:id="458687577">
                      <w:marLeft w:val="0"/>
                      <w:marRight w:val="0"/>
                      <w:marTop w:val="0"/>
                      <w:marBottom w:val="0"/>
                      <w:divBdr>
                        <w:top w:val="none" w:sz="0" w:space="0" w:color="auto"/>
                        <w:left w:val="none" w:sz="0" w:space="0" w:color="auto"/>
                        <w:bottom w:val="none" w:sz="0" w:space="0" w:color="auto"/>
                        <w:right w:val="none" w:sz="0" w:space="0" w:color="auto"/>
                      </w:divBdr>
                    </w:div>
                    <w:div w:id="1438521129">
                      <w:marLeft w:val="0"/>
                      <w:marRight w:val="0"/>
                      <w:marTop w:val="0"/>
                      <w:marBottom w:val="0"/>
                      <w:divBdr>
                        <w:top w:val="none" w:sz="0" w:space="0" w:color="auto"/>
                        <w:left w:val="none" w:sz="0" w:space="0" w:color="auto"/>
                        <w:bottom w:val="none" w:sz="0" w:space="0" w:color="auto"/>
                        <w:right w:val="none" w:sz="0" w:space="0" w:color="auto"/>
                      </w:divBdr>
                    </w:div>
                    <w:div w:id="27068270">
                      <w:marLeft w:val="0"/>
                      <w:marRight w:val="0"/>
                      <w:marTop w:val="0"/>
                      <w:marBottom w:val="0"/>
                      <w:divBdr>
                        <w:top w:val="none" w:sz="0" w:space="0" w:color="auto"/>
                        <w:left w:val="none" w:sz="0" w:space="0" w:color="auto"/>
                        <w:bottom w:val="none" w:sz="0" w:space="0" w:color="auto"/>
                        <w:right w:val="none" w:sz="0" w:space="0" w:color="auto"/>
                      </w:divBdr>
                    </w:div>
                    <w:div w:id="211616233">
                      <w:marLeft w:val="0"/>
                      <w:marRight w:val="0"/>
                      <w:marTop w:val="0"/>
                      <w:marBottom w:val="0"/>
                      <w:divBdr>
                        <w:top w:val="none" w:sz="0" w:space="0" w:color="auto"/>
                        <w:left w:val="none" w:sz="0" w:space="0" w:color="auto"/>
                        <w:bottom w:val="none" w:sz="0" w:space="0" w:color="auto"/>
                        <w:right w:val="none" w:sz="0" w:space="0" w:color="auto"/>
                      </w:divBdr>
                    </w:div>
                    <w:div w:id="1245919310">
                      <w:marLeft w:val="0"/>
                      <w:marRight w:val="0"/>
                      <w:marTop w:val="0"/>
                      <w:marBottom w:val="0"/>
                      <w:divBdr>
                        <w:top w:val="none" w:sz="0" w:space="0" w:color="auto"/>
                        <w:left w:val="none" w:sz="0" w:space="0" w:color="auto"/>
                        <w:bottom w:val="none" w:sz="0" w:space="0" w:color="auto"/>
                        <w:right w:val="none" w:sz="0" w:space="0" w:color="auto"/>
                      </w:divBdr>
                    </w:div>
                    <w:div w:id="722604846">
                      <w:marLeft w:val="0"/>
                      <w:marRight w:val="0"/>
                      <w:marTop w:val="0"/>
                      <w:marBottom w:val="0"/>
                      <w:divBdr>
                        <w:top w:val="none" w:sz="0" w:space="0" w:color="auto"/>
                        <w:left w:val="none" w:sz="0" w:space="0" w:color="auto"/>
                        <w:bottom w:val="none" w:sz="0" w:space="0" w:color="auto"/>
                        <w:right w:val="none" w:sz="0" w:space="0" w:color="auto"/>
                      </w:divBdr>
                    </w:div>
                  </w:divsChild>
                </w:div>
                <w:div w:id="621497843">
                  <w:marLeft w:val="0"/>
                  <w:marRight w:val="0"/>
                  <w:marTop w:val="0"/>
                  <w:marBottom w:val="0"/>
                  <w:divBdr>
                    <w:top w:val="none" w:sz="0" w:space="0" w:color="auto"/>
                    <w:left w:val="none" w:sz="0" w:space="0" w:color="auto"/>
                    <w:bottom w:val="none" w:sz="0" w:space="0" w:color="auto"/>
                    <w:right w:val="none" w:sz="0" w:space="0" w:color="auto"/>
                  </w:divBdr>
                  <w:divsChild>
                    <w:div w:id="27147449">
                      <w:marLeft w:val="0"/>
                      <w:marRight w:val="0"/>
                      <w:marTop w:val="0"/>
                      <w:marBottom w:val="0"/>
                      <w:divBdr>
                        <w:top w:val="none" w:sz="0" w:space="0" w:color="auto"/>
                        <w:left w:val="none" w:sz="0" w:space="0" w:color="auto"/>
                        <w:bottom w:val="none" w:sz="0" w:space="0" w:color="auto"/>
                        <w:right w:val="none" w:sz="0" w:space="0" w:color="auto"/>
                      </w:divBdr>
                    </w:div>
                    <w:div w:id="722749569">
                      <w:marLeft w:val="0"/>
                      <w:marRight w:val="0"/>
                      <w:marTop w:val="0"/>
                      <w:marBottom w:val="0"/>
                      <w:divBdr>
                        <w:top w:val="none" w:sz="0" w:space="0" w:color="auto"/>
                        <w:left w:val="none" w:sz="0" w:space="0" w:color="auto"/>
                        <w:bottom w:val="none" w:sz="0" w:space="0" w:color="auto"/>
                        <w:right w:val="none" w:sz="0" w:space="0" w:color="auto"/>
                      </w:divBdr>
                    </w:div>
                  </w:divsChild>
                </w:div>
                <w:div w:id="1998611002">
                  <w:marLeft w:val="0"/>
                  <w:marRight w:val="0"/>
                  <w:marTop w:val="0"/>
                  <w:marBottom w:val="0"/>
                  <w:divBdr>
                    <w:top w:val="none" w:sz="0" w:space="0" w:color="auto"/>
                    <w:left w:val="none" w:sz="0" w:space="0" w:color="auto"/>
                    <w:bottom w:val="none" w:sz="0" w:space="0" w:color="auto"/>
                    <w:right w:val="none" w:sz="0" w:space="0" w:color="auto"/>
                  </w:divBdr>
                  <w:divsChild>
                    <w:div w:id="1982494454">
                      <w:marLeft w:val="0"/>
                      <w:marRight w:val="0"/>
                      <w:marTop w:val="0"/>
                      <w:marBottom w:val="0"/>
                      <w:divBdr>
                        <w:top w:val="none" w:sz="0" w:space="0" w:color="auto"/>
                        <w:left w:val="none" w:sz="0" w:space="0" w:color="auto"/>
                        <w:bottom w:val="none" w:sz="0" w:space="0" w:color="auto"/>
                        <w:right w:val="none" w:sz="0" w:space="0" w:color="auto"/>
                      </w:divBdr>
                    </w:div>
                    <w:div w:id="2038047328">
                      <w:marLeft w:val="0"/>
                      <w:marRight w:val="0"/>
                      <w:marTop w:val="0"/>
                      <w:marBottom w:val="0"/>
                      <w:divBdr>
                        <w:top w:val="none" w:sz="0" w:space="0" w:color="auto"/>
                        <w:left w:val="none" w:sz="0" w:space="0" w:color="auto"/>
                        <w:bottom w:val="none" w:sz="0" w:space="0" w:color="auto"/>
                        <w:right w:val="none" w:sz="0" w:space="0" w:color="auto"/>
                      </w:divBdr>
                    </w:div>
                    <w:div w:id="1137722722">
                      <w:marLeft w:val="0"/>
                      <w:marRight w:val="0"/>
                      <w:marTop w:val="0"/>
                      <w:marBottom w:val="0"/>
                      <w:divBdr>
                        <w:top w:val="none" w:sz="0" w:space="0" w:color="auto"/>
                        <w:left w:val="none" w:sz="0" w:space="0" w:color="auto"/>
                        <w:bottom w:val="none" w:sz="0" w:space="0" w:color="auto"/>
                        <w:right w:val="none" w:sz="0" w:space="0" w:color="auto"/>
                      </w:divBdr>
                    </w:div>
                    <w:div w:id="1520580454">
                      <w:marLeft w:val="0"/>
                      <w:marRight w:val="0"/>
                      <w:marTop w:val="0"/>
                      <w:marBottom w:val="0"/>
                      <w:divBdr>
                        <w:top w:val="none" w:sz="0" w:space="0" w:color="auto"/>
                        <w:left w:val="none" w:sz="0" w:space="0" w:color="auto"/>
                        <w:bottom w:val="none" w:sz="0" w:space="0" w:color="auto"/>
                        <w:right w:val="none" w:sz="0" w:space="0" w:color="auto"/>
                      </w:divBdr>
                    </w:div>
                    <w:div w:id="1756825246">
                      <w:marLeft w:val="0"/>
                      <w:marRight w:val="0"/>
                      <w:marTop w:val="0"/>
                      <w:marBottom w:val="0"/>
                      <w:divBdr>
                        <w:top w:val="none" w:sz="0" w:space="0" w:color="auto"/>
                        <w:left w:val="none" w:sz="0" w:space="0" w:color="auto"/>
                        <w:bottom w:val="none" w:sz="0" w:space="0" w:color="auto"/>
                        <w:right w:val="none" w:sz="0" w:space="0" w:color="auto"/>
                      </w:divBdr>
                    </w:div>
                    <w:div w:id="1785151002">
                      <w:marLeft w:val="0"/>
                      <w:marRight w:val="0"/>
                      <w:marTop w:val="0"/>
                      <w:marBottom w:val="0"/>
                      <w:divBdr>
                        <w:top w:val="none" w:sz="0" w:space="0" w:color="auto"/>
                        <w:left w:val="none" w:sz="0" w:space="0" w:color="auto"/>
                        <w:bottom w:val="none" w:sz="0" w:space="0" w:color="auto"/>
                        <w:right w:val="none" w:sz="0" w:space="0" w:color="auto"/>
                      </w:divBdr>
                    </w:div>
                  </w:divsChild>
                </w:div>
                <w:div w:id="952858413">
                  <w:marLeft w:val="0"/>
                  <w:marRight w:val="0"/>
                  <w:marTop w:val="0"/>
                  <w:marBottom w:val="0"/>
                  <w:divBdr>
                    <w:top w:val="none" w:sz="0" w:space="0" w:color="auto"/>
                    <w:left w:val="none" w:sz="0" w:space="0" w:color="auto"/>
                    <w:bottom w:val="none" w:sz="0" w:space="0" w:color="auto"/>
                    <w:right w:val="none" w:sz="0" w:space="0" w:color="auto"/>
                  </w:divBdr>
                  <w:divsChild>
                    <w:div w:id="2035184219">
                      <w:marLeft w:val="0"/>
                      <w:marRight w:val="0"/>
                      <w:marTop w:val="0"/>
                      <w:marBottom w:val="0"/>
                      <w:divBdr>
                        <w:top w:val="none" w:sz="0" w:space="0" w:color="auto"/>
                        <w:left w:val="none" w:sz="0" w:space="0" w:color="auto"/>
                        <w:bottom w:val="none" w:sz="0" w:space="0" w:color="auto"/>
                        <w:right w:val="none" w:sz="0" w:space="0" w:color="auto"/>
                      </w:divBdr>
                    </w:div>
                    <w:div w:id="995764948">
                      <w:marLeft w:val="0"/>
                      <w:marRight w:val="0"/>
                      <w:marTop w:val="0"/>
                      <w:marBottom w:val="0"/>
                      <w:divBdr>
                        <w:top w:val="none" w:sz="0" w:space="0" w:color="auto"/>
                        <w:left w:val="none" w:sz="0" w:space="0" w:color="auto"/>
                        <w:bottom w:val="none" w:sz="0" w:space="0" w:color="auto"/>
                        <w:right w:val="none" w:sz="0" w:space="0" w:color="auto"/>
                      </w:divBdr>
                    </w:div>
                    <w:div w:id="402217866">
                      <w:marLeft w:val="0"/>
                      <w:marRight w:val="0"/>
                      <w:marTop w:val="0"/>
                      <w:marBottom w:val="0"/>
                      <w:divBdr>
                        <w:top w:val="none" w:sz="0" w:space="0" w:color="auto"/>
                        <w:left w:val="none" w:sz="0" w:space="0" w:color="auto"/>
                        <w:bottom w:val="none" w:sz="0" w:space="0" w:color="auto"/>
                        <w:right w:val="none" w:sz="0" w:space="0" w:color="auto"/>
                      </w:divBdr>
                    </w:div>
                    <w:div w:id="1327249979">
                      <w:marLeft w:val="0"/>
                      <w:marRight w:val="0"/>
                      <w:marTop w:val="0"/>
                      <w:marBottom w:val="0"/>
                      <w:divBdr>
                        <w:top w:val="none" w:sz="0" w:space="0" w:color="auto"/>
                        <w:left w:val="none" w:sz="0" w:space="0" w:color="auto"/>
                        <w:bottom w:val="none" w:sz="0" w:space="0" w:color="auto"/>
                        <w:right w:val="none" w:sz="0" w:space="0" w:color="auto"/>
                      </w:divBdr>
                    </w:div>
                    <w:div w:id="310183166">
                      <w:marLeft w:val="0"/>
                      <w:marRight w:val="0"/>
                      <w:marTop w:val="0"/>
                      <w:marBottom w:val="0"/>
                      <w:divBdr>
                        <w:top w:val="none" w:sz="0" w:space="0" w:color="auto"/>
                        <w:left w:val="none" w:sz="0" w:space="0" w:color="auto"/>
                        <w:bottom w:val="none" w:sz="0" w:space="0" w:color="auto"/>
                        <w:right w:val="none" w:sz="0" w:space="0" w:color="auto"/>
                      </w:divBdr>
                    </w:div>
                    <w:div w:id="461851758">
                      <w:marLeft w:val="0"/>
                      <w:marRight w:val="0"/>
                      <w:marTop w:val="0"/>
                      <w:marBottom w:val="0"/>
                      <w:divBdr>
                        <w:top w:val="none" w:sz="0" w:space="0" w:color="auto"/>
                        <w:left w:val="none" w:sz="0" w:space="0" w:color="auto"/>
                        <w:bottom w:val="none" w:sz="0" w:space="0" w:color="auto"/>
                        <w:right w:val="none" w:sz="0" w:space="0" w:color="auto"/>
                      </w:divBdr>
                    </w:div>
                    <w:div w:id="782186863">
                      <w:marLeft w:val="0"/>
                      <w:marRight w:val="0"/>
                      <w:marTop w:val="0"/>
                      <w:marBottom w:val="0"/>
                      <w:divBdr>
                        <w:top w:val="none" w:sz="0" w:space="0" w:color="auto"/>
                        <w:left w:val="none" w:sz="0" w:space="0" w:color="auto"/>
                        <w:bottom w:val="none" w:sz="0" w:space="0" w:color="auto"/>
                        <w:right w:val="none" w:sz="0" w:space="0" w:color="auto"/>
                      </w:divBdr>
                    </w:div>
                    <w:div w:id="796684848">
                      <w:marLeft w:val="0"/>
                      <w:marRight w:val="0"/>
                      <w:marTop w:val="0"/>
                      <w:marBottom w:val="0"/>
                      <w:divBdr>
                        <w:top w:val="none" w:sz="0" w:space="0" w:color="auto"/>
                        <w:left w:val="none" w:sz="0" w:space="0" w:color="auto"/>
                        <w:bottom w:val="none" w:sz="0" w:space="0" w:color="auto"/>
                        <w:right w:val="none" w:sz="0" w:space="0" w:color="auto"/>
                      </w:divBdr>
                    </w:div>
                  </w:divsChild>
                </w:div>
                <w:div w:id="8598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4605</Words>
  <Characters>27633</Characters>
  <Application>Microsoft Office Word</Application>
  <DocSecurity>0</DocSecurity>
  <Lines>230</Lines>
  <Paragraphs>64</Paragraphs>
  <ScaleCrop>false</ScaleCrop>
  <Company/>
  <LinksUpToDate>false</LinksUpToDate>
  <CharactersWithSpaces>32174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2020-12-30T11:24:00Z</dcterms:created>
  <dcterms:modified xsi:type="dcterms:W3CDTF">2020-12-30T11:24:00Z</dcterms:modified>
</cp:coreProperties>
</file>